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7C14" w:rsidRPr="00A071B2" w:rsidRDefault="006962B0" w:rsidP="00F72F9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</w:t>
      </w:r>
      <w:r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аморегулируемая организация </w:t>
      </w:r>
      <w:r w:rsidR="00727C14"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А</w:t>
      </w:r>
      <w:r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ссоциация</w:t>
      </w:r>
    </w:p>
    <w:p w:rsidR="00727C14" w:rsidRPr="00A071B2" w:rsidRDefault="00BD218F" w:rsidP="00F72F9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B10648" w:rsidRPr="00A071B2">
        <w:rPr>
          <w:rFonts w:ascii="Times New Roman" w:hAnsi="Times New Roman"/>
          <w:b/>
          <w:sz w:val="28"/>
          <w:szCs w:val="28"/>
        </w:rPr>
        <w:t>«</w:t>
      </w:r>
      <w:r w:rsidR="008060CF">
        <w:rPr>
          <w:rFonts w:ascii="Times New Roman" w:hAnsi="Times New Roman"/>
          <w:b/>
          <w:bCs/>
          <w:sz w:val="28"/>
          <w:szCs w:val="28"/>
        </w:rPr>
        <w:t>Объединение градостроительных проектных организаций</w:t>
      </w:r>
      <w:r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»</w:t>
      </w:r>
    </w:p>
    <w:p w:rsidR="00BC251E" w:rsidRDefault="00BC251E" w:rsidP="00F72F91">
      <w:pPr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27C14" w:rsidRPr="00727C14" w:rsidRDefault="00727C14" w:rsidP="00F72F91">
      <w:pPr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27C1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УТВЕРЖДЕНО:</w:t>
      </w:r>
    </w:p>
    <w:p w:rsidR="00727C14" w:rsidRPr="00727C14" w:rsidRDefault="00727C14" w:rsidP="00F72F91">
      <w:pPr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647D" w:rsidRPr="004F647D" w:rsidRDefault="004F647D" w:rsidP="00F72F91">
      <w:pPr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647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решением Общего собрания членов</w:t>
      </w:r>
    </w:p>
    <w:p w:rsidR="004F647D" w:rsidRPr="004F647D" w:rsidRDefault="004F647D" w:rsidP="00F72F91">
      <w:pPr>
        <w:jc w:val="right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4F64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                                                                                 </w:t>
      </w:r>
      <w:r w:rsidR="00931DD5" w:rsidRPr="00931DD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Протокол № </w:t>
      </w:r>
      <w:r w:rsidR="00F72F9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22 от 22.09.2023</w:t>
      </w:r>
      <w:r w:rsidR="00931DD5" w:rsidRPr="00931DD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г.</w:t>
      </w:r>
    </w:p>
    <w:p w:rsidR="00012D02" w:rsidRDefault="00012D02" w:rsidP="00F72F91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F72F91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F72F91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F72F91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F72F91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BC251E" w:rsidRPr="007864B4" w:rsidRDefault="00BC251E" w:rsidP="00F72F91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Pr="00657519" w:rsidRDefault="00012D02" w:rsidP="00F72F91">
      <w:pPr>
        <w:jc w:val="center"/>
        <w:textAlignment w:val="top"/>
        <w:rPr>
          <w:rFonts w:ascii="Times New Roman" w:hAnsi="Times New Roman" w:cs="Times New Roman"/>
          <w:sz w:val="32"/>
          <w:szCs w:val="28"/>
        </w:rPr>
      </w:pPr>
      <w:r w:rsidRPr="008A6DC9">
        <w:rPr>
          <w:rFonts w:ascii="Times New Roman" w:hAnsi="Times New Roman" w:cs="Times New Roman"/>
          <w:sz w:val="32"/>
          <w:szCs w:val="28"/>
        </w:rPr>
        <w:t>ПОЛОЖЕНИЕ</w:t>
      </w:r>
      <w:r w:rsidRPr="0065751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12D02" w:rsidRPr="00727C14" w:rsidRDefault="00E46B71" w:rsidP="00F72F91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>«</w:t>
      </w:r>
      <w:r w:rsidRPr="00D42B78">
        <w:rPr>
          <w:rFonts w:ascii="Times New Roman" w:hAnsi="Times New Roman" w:cs="Times New Roman"/>
          <w:sz w:val="32"/>
          <w:szCs w:val="28"/>
        </w:rPr>
        <w:t xml:space="preserve">О </w:t>
      </w:r>
      <w:proofErr w:type="gramStart"/>
      <w:r w:rsidRPr="00D42B78">
        <w:rPr>
          <w:rFonts w:ascii="Times New Roman" w:hAnsi="Times New Roman" w:cs="Times New Roman"/>
          <w:sz w:val="32"/>
          <w:szCs w:val="28"/>
        </w:rPr>
        <w:t>проведении</w:t>
      </w:r>
      <w:proofErr w:type="gramEnd"/>
      <w:r w:rsidRPr="00D42B78">
        <w:rPr>
          <w:rFonts w:ascii="Times New Roman" w:hAnsi="Times New Roman" w:cs="Times New Roman"/>
          <w:sz w:val="32"/>
          <w:szCs w:val="28"/>
        </w:rPr>
        <w:t xml:space="preserve"> </w:t>
      </w:r>
      <w:r w:rsidR="00B10648">
        <w:rPr>
          <w:rFonts w:ascii="Times New Roman" w:hAnsi="Times New Roman"/>
          <w:sz w:val="32"/>
          <w:szCs w:val="32"/>
        </w:rPr>
        <w:t xml:space="preserve">саморегулируемой организацией </w:t>
      </w:r>
      <w:r w:rsidR="00B10648" w:rsidRPr="00B10648">
        <w:rPr>
          <w:rFonts w:ascii="Times New Roman" w:hAnsi="Times New Roman"/>
          <w:sz w:val="32"/>
          <w:szCs w:val="32"/>
        </w:rPr>
        <w:t>Ассоциаци</w:t>
      </w:r>
      <w:r w:rsidR="00B10648">
        <w:rPr>
          <w:rFonts w:ascii="Times New Roman" w:hAnsi="Times New Roman"/>
          <w:sz w:val="32"/>
          <w:szCs w:val="32"/>
        </w:rPr>
        <w:t>ей</w:t>
      </w:r>
      <w:r w:rsidR="00B10648" w:rsidRPr="00B10648">
        <w:rPr>
          <w:rFonts w:ascii="Times New Roman" w:hAnsi="Times New Roman"/>
          <w:sz w:val="32"/>
          <w:szCs w:val="32"/>
        </w:rPr>
        <w:t xml:space="preserve"> «</w:t>
      </w:r>
      <w:r w:rsidR="008060CF">
        <w:rPr>
          <w:rFonts w:ascii="Times New Roman" w:hAnsi="Times New Roman"/>
          <w:sz w:val="32"/>
          <w:szCs w:val="32"/>
        </w:rPr>
        <w:t>Объединение градостроительных проектных организаций</w:t>
      </w:r>
      <w:r w:rsidR="00BD218F" w:rsidRPr="00BD218F">
        <w:rPr>
          <w:rFonts w:ascii="Times New Roman" w:hAnsi="Times New Roman"/>
          <w:sz w:val="32"/>
          <w:szCs w:val="32"/>
        </w:rPr>
        <w:t>»</w:t>
      </w:r>
      <w:r w:rsidR="00BD218F">
        <w:rPr>
          <w:rFonts w:ascii="Times New Roman" w:hAnsi="Times New Roman"/>
          <w:sz w:val="32"/>
          <w:szCs w:val="32"/>
        </w:rPr>
        <w:t xml:space="preserve"> </w:t>
      </w:r>
      <w:r w:rsidRPr="00D42B78">
        <w:rPr>
          <w:rFonts w:ascii="Times New Roman" w:hAnsi="Times New Roman" w:cs="Times New Roman"/>
          <w:sz w:val="32"/>
          <w:szCs w:val="28"/>
        </w:rPr>
        <w:t>анализа деятельности своих членов на основании информации, представляемой ими в форме отчетов</w:t>
      </w:r>
      <w:r>
        <w:rPr>
          <w:rFonts w:ascii="Times New Roman" w:hAnsi="Times New Roman" w:cs="Times New Roman"/>
          <w:sz w:val="32"/>
          <w:szCs w:val="28"/>
        </w:rPr>
        <w:t>»</w:t>
      </w: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5112E9" w:rsidRDefault="005112E9" w:rsidP="00F72F91">
      <w:pPr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F72F91">
      <w:pPr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F72F91">
      <w:pPr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F72F91">
      <w:pPr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F72F91">
      <w:pPr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F72F91">
      <w:pPr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F72F91">
      <w:pPr>
        <w:rPr>
          <w:rFonts w:ascii="Times New Roman" w:hAnsi="Times New Roman" w:cs="Times New Roman"/>
          <w:sz w:val="28"/>
          <w:szCs w:val="28"/>
        </w:rPr>
      </w:pPr>
    </w:p>
    <w:p w:rsidR="007752DA" w:rsidRPr="00F667C0" w:rsidRDefault="00F72F91" w:rsidP="00F72F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Москва, 2023</w:t>
      </w:r>
      <w:r w:rsidR="00012D0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42B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C13212" w:rsidRDefault="00C13212" w:rsidP="00F72F91">
      <w:pPr>
        <w:spacing w:after="200"/>
        <w:ind w:right="-180"/>
      </w:pPr>
    </w:p>
    <w:p w:rsidR="002A0907" w:rsidRPr="002A0907" w:rsidRDefault="00B21FD2" w:rsidP="00F72F9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fldChar w:fldCharType="begin"/>
      </w: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instrText xml:space="preserve"> TOC \o "1-3" </w:instrText>
      </w: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fldChar w:fldCharType="separate"/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1. Область применения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_Toc508811099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F72F91">
        <w:rPr>
          <w:noProof/>
          <w:sz w:val="32"/>
          <w:szCs w:val="32"/>
        </w:rPr>
        <w:t>3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4E3841" w:rsidP="00F72F9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2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Термины и определения</w:t>
      </w:r>
      <w:r w:rsidR="002A0907" w:rsidRPr="002A0907">
        <w:rPr>
          <w:noProof/>
          <w:sz w:val="32"/>
          <w:szCs w:val="32"/>
        </w:rPr>
        <w:tab/>
      </w:r>
      <w:r w:rsidR="00F72F91">
        <w:rPr>
          <w:noProof/>
          <w:sz w:val="32"/>
          <w:szCs w:val="32"/>
        </w:rPr>
        <w:t>3</w:t>
      </w:r>
    </w:p>
    <w:p w:rsidR="002A0907" w:rsidRPr="002A0907" w:rsidRDefault="00E94255" w:rsidP="00F72F9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3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Общие положения</w:t>
      </w:r>
      <w:r w:rsidR="002A0907" w:rsidRPr="002A0907">
        <w:rPr>
          <w:noProof/>
          <w:sz w:val="32"/>
          <w:szCs w:val="32"/>
        </w:rPr>
        <w:tab/>
      </w:r>
      <w:r w:rsidR="00F72F91">
        <w:rPr>
          <w:noProof/>
          <w:sz w:val="32"/>
          <w:szCs w:val="32"/>
        </w:rPr>
        <w:t>6</w:t>
      </w:r>
    </w:p>
    <w:p w:rsidR="002A0907" w:rsidRPr="002A0907" w:rsidRDefault="00E94255" w:rsidP="00F72F9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4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Порядок предоставления отчетов  членами Ассоциации</w:t>
      </w:r>
      <w:r w:rsidR="002A0907" w:rsidRPr="002A0907">
        <w:rPr>
          <w:noProof/>
          <w:sz w:val="32"/>
          <w:szCs w:val="32"/>
        </w:rPr>
        <w:tab/>
      </w:r>
      <w:r w:rsidR="00F72F91">
        <w:rPr>
          <w:noProof/>
          <w:sz w:val="32"/>
          <w:szCs w:val="32"/>
        </w:rPr>
        <w:t>6</w:t>
      </w:r>
    </w:p>
    <w:p w:rsidR="002A0907" w:rsidRPr="002A0907" w:rsidRDefault="00E94255" w:rsidP="00F72F9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5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Способы получения, обработки, хранения и защиты информации, используемой д</w:t>
      </w:r>
      <w:r w:rsidR="00D7176B">
        <w:rPr>
          <w:rFonts w:ascii="Times New Roman" w:hAnsi="Times New Roman" w:cs="Times New Roman"/>
          <w:noProof/>
          <w:sz w:val="32"/>
          <w:szCs w:val="32"/>
        </w:rPr>
        <w:t xml:space="preserve">ля анализа деятельности членов 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Ассоциации</w:t>
      </w:r>
      <w:r w:rsidR="002A0907" w:rsidRPr="002A0907">
        <w:rPr>
          <w:noProof/>
          <w:sz w:val="32"/>
          <w:szCs w:val="32"/>
        </w:rPr>
        <w:tab/>
      </w:r>
      <w:r w:rsidR="00F72F91">
        <w:rPr>
          <w:noProof/>
          <w:sz w:val="32"/>
          <w:szCs w:val="32"/>
        </w:rPr>
        <w:t>10</w:t>
      </w:r>
    </w:p>
    <w:p w:rsidR="002A0907" w:rsidRPr="002A0907" w:rsidRDefault="00E94255" w:rsidP="00F72F9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6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Методика анализа деятельности  членов Ассоциации</w:t>
      </w:r>
      <w:r w:rsidR="002A0907" w:rsidRPr="002A0907">
        <w:rPr>
          <w:noProof/>
          <w:sz w:val="32"/>
          <w:szCs w:val="32"/>
        </w:rPr>
        <w:tab/>
      </w:r>
      <w:r w:rsidR="00F72F91">
        <w:rPr>
          <w:noProof/>
          <w:sz w:val="32"/>
          <w:szCs w:val="32"/>
        </w:rPr>
        <w:t>11</w:t>
      </w:r>
    </w:p>
    <w:p w:rsidR="002A0907" w:rsidRPr="002A0907" w:rsidRDefault="00E94255" w:rsidP="00F72F9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7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Результаты анализа деятельности членов Ассоциации и их применение</w:t>
      </w:r>
      <w:r w:rsidR="002A0907" w:rsidRPr="002A0907">
        <w:rPr>
          <w:noProof/>
          <w:sz w:val="32"/>
          <w:szCs w:val="32"/>
        </w:rPr>
        <w:tab/>
      </w:r>
      <w:r w:rsidR="00F72F91">
        <w:rPr>
          <w:noProof/>
          <w:sz w:val="32"/>
          <w:szCs w:val="32"/>
        </w:rPr>
        <w:t>12</w:t>
      </w:r>
    </w:p>
    <w:p w:rsidR="002A0907" w:rsidRPr="002A0907" w:rsidRDefault="00E94255" w:rsidP="00F72F9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8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Заключительные положения</w:t>
      </w:r>
      <w:r w:rsidR="002A0907" w:rsidRPr="002A0907">
        <w:rPr>
          <w:noProof/>
          <w:sz w:val="32"/>
          <w:szCs w:val="32"/>
        </w:rPr>
        <w:tab/>
      </w:r>
      <w:r w:rsidR="00F72F91">
        <w:rPr>
          <w:noProof/>
          <w:sz w:val="32"/>
          <w:szCs w:val="32"/>
        </w:rPr>
        <w:t>12</w:t>
      </w:r>
    </w:p>
    <w:p w:rsidR="002A0907" w:rsidRPr="002A0907" w:rsidRDefault="002A0907" w:rsidP="00F72F9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 w:rsidRPr="002A0907">
        <w:rPr>
          <w:rFonts w:ascii="Times New Roman" w:hAnsi="Times New Roman" w:cs="Times New Roman"/>
          <w:noProof/>
          <w:sz w:val="32"/>
          <w:szCs w:val="32"/>
        </w:rPr>
        <w:t>Приложение 1 к Положению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r w:rsidRPr="002A0907">
        <w:rPr>
          <w:noProof/>
          <w:sz w:val="32"/>
          <w:szCs w:val="32"/>
        </w:rPr>
        <w:tab/>
      </w:r>
      <w:r w:rsidR="00F72F91">
        <w:rPr>
          <w:noProof/>
          <w:sz w:val="32"/>
          <w:szCs w:val="32"/>
        </w:rPr>
        <w:t>14</w:t>
      </w:r>
    </w:p>
    <w:p w:rsidR="00C13212" w:rsidRDefault="00B21FD2" w:rsidP="00F72F91">
      <w:pPr>
        <w:spacing w:after="200"/>
      </w:pPr>
      <w:r w:rsidRPr="00A56786">
        <w:rPr>
          <w:rFonts w:ascii="Times New Roman" w:hAnsi="Times New Roman" w:cs="Times New Roman"/>
          <w:sz w:val="32"/>
          <w:szCs w:val="32"/>
        </w:rPr>
        <w:fldChar w:fldCharType="end"/>
      </w:r>
      <w:hyperlink r:id="rId9" w:anchor="_Toc459715634"/>
    </w:p>
    <w:p w:rsidR="00C13212" w:rsidRDefault="00C13212" w:rsidP="00F72F91">
      <w:pPr>
        <w:spacing w:after="200"/>
      </w:pPr>
    </w:p>
    <w:p w:rsidR="00C13212" w:rsidRDefault="00C13212" w:rsidP="00F72F91">
      <w:pPr>
        <w:spacing w:after="200"/>
        <w:jc w:val="center"/>
      </w:pPr>
    </w:p>
    <w:p w:rsidR="00C13212" w:rsidRPr="00F667C0" w:rsidRDefault="00B75D2C" w:rsidP="00F72F9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7C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0" w:name="_Toc508811099"/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Область применения</w:t>
      </w:r>
      <w:bookmarkEnd w:id="0"/>
    </w:p>
    <w:p w:rsidR="00C13212" w:rsidRDefault="0033673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Градостроительным кодексом Р</w:t>
      </w:r>
      <w:r w:rsidR="0035393B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5393B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№ 315-ФЗ от 01 декабря 2007 г. «О саморегулируемых организациях»,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от 10 апреля 2017 г. 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 700/</w:t>
      </w:r>
      <w:proofErr w:type="spellStart"/>
      <w:proofErr w:type="gramStart"/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уведомления саморегулируемой организации, основанной на членстве лиц, выполняющих инженерные изыскания, саморегулируемой организации, основанной на членстве лиц, осуществляющих подготовку проектной документации, саморегулируемой </w:t>
      </w:r>
      <w:proofErr w:type="gramStart"/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организации, основанной на членстве лиц, осуществляющих строительство,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изысканий, договорам подряда на подготовку проектной документации, договорам строительного подряда, заключенным таким лицом в течение отчетного года с использованием конкурентных способов заключения договоров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EF3F05" w:rsidRPr="00EF3F05">
        <w:rPr>
          <w:rFonts w:ascii="Times New Roman" w:eastAsia="Times New Roman" w:hAnsi="Times New Roman" w:cs="Times New Roman"/>
          <w:sz w:val="28"/>
          <w:szCs w:val="28"/>
        </w:rPr>
        <w:t xml:space="preserve">иных нормативных правовых актов Российской Федерации, а также требований внутренних документов Ассоциации 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2B0" w:rsidRPr="00BD218F">
        <w:rPr>
          <w:rFonts w:ascii="Times New Roman" w:eastAsia="Times New Roman" w:hAnsi="Times New Roman" w:cs="Times New Roman"/>
          <w:sz w:val="28"/>
          <w:szCs w:val="28"/>
        </w:rPr>
        <w:t>саморегулируем</w:t>
      </w:r>
      <w:r w:rsidR="006962B0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962B0" w:rsidRPr="00BD218F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6962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62B0" w:rsidRPr="00BD2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C14" w:rsidRPr="00727C14">
        <w:rPr>
          <w:rFonts w:ascii="Times New Roman" w:eastAsia="Times New Roman" w:hAnsi="Times New Roman" w:cs="Times New Roman"/>
          <w:sz w:val="28"/>
          <w:szCs w:val="28"/>
        </w:rPr>
        <w:t xml:space="preserve">Ассоциации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60CF">
        <w:rPr>
          <w:rFonts w:ascii="Times New Roman" w:eastAsia="Times New Roman" w:hAnsi="Times New Roman" w:cs="Times New Roman"/>
          <w:sz w:val="28"/>
          <w:szCs w:val="28"/>
        </w:rPr>
        <w:t>Объединение градостроительных проектных организаций</w:t>
      </w:r>
      <w:r w:rsidR="00BD218F" w:rsidRPr="00BD21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27C14" w:rsidRPr="00727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B5038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1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387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3212" w:rsidRDefault="0033673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Положение устанавливает порядок осуществления анализа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 xml:space="preserve">Ассоциацией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своих членов на основании информации, представляемой ими в форме отчетов</w:t>
      </w:r>
      <w:r w:rsidR="00CA7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33673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Требования настоящего Положения направлены на обеспечение формирования обобщенных сведений о членах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их актуализацию с целью </w:t>
      </w:r>
      <w:r w:rsidR="00CD5BDF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функций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4E3841" w:rsidRDefault="004E3841" w:rsidP="00F72F91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508811101"/>
      <w:r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36735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752DA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36735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Термины и определения</w:t>
      </w:r>
      <w:bookmarkEnd w:id="1"/>
    </w:p>
    <w:p w:rsidR="00C13212" w:rsidRDefault="00336735" w:rsidP="00F72F91">
      <w:pPr>
        <w:spacing w:after="200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Для целей настоящего Положения используются следующие основные термины и определения: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деятельности членов </w:t>
      </w:r>
      <w:r w:rsidR="00B1064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- исследование определенных аспектов деятельности членов </w:t>
      </w:r>
      <w:proofErr w:type="gramStart"/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представляемой ими информации</w:t>
      </w:r>
      <w:r w:rsidR="00D446E7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3F6DA7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D446E7">
        <w:rPr>
          <w:rFonts w:ascii="Times New Roman" w:eastAsia="Times New Roman" w:hAnsi="Times New Roman" w:cs="Times New Roman"/>
          <w:sz w:val="28"/>
          <w:szCs w:val="28"/>
        </w:rPr>
        <w:t>информации из иных источников достоверной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BC251E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F0D2B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51E" w:rsidRPr="00BC251E">
        <w:rPr>
          <w:rFonts w:ascii="Times New Roman" w:eastAsia="Times New Roman" w:hAnsi="Times New Roman" w:cs="Times New Roman"/>
          <w:b/>
          <w:sz w:val="28"/>
          <w:szCs w:val="28"/>
        </w:rPr>
        <w:t>договор подряда на подготовку проектной документации</w:t>
      </w:r>
      <w:r w:rsidR="00BC251E" w:rsidRPr="00BC251E">
        <w:rPr>
          <w:rFonts w:ascii="Times New Roman" w:eastAsia="Times New Roman" w:hAnsi="Times New Roman" w:cs="Times New Roman"/>
          <w:sz w:val="28"/>
          <w:szCs w:val="28"/>
        </w:rPr>
        <w:t xml:space="preserve"> - договор о подготовке проектной документации, заключенный членом саморегулируемой организации с застройщиком, техническим заказчиком, </w:t>
      </w:r>
      <w:r w:rsidR="00BC251E" w:rsidRPr="00BC251E">
        <w:rPr>
          <w:rFonts w:ascii="Times New Roman" w:eastAsia="Times New Roman" w:hAnsi="Times New Roman" w:cs="Times New Roman"/>
          <w:sz w:val="28"/>
          <w:szCs w:val="28"/>
        </w:rPr>
        <w:lastRenderedPageBreak/>
        <w:t>лицом, ответственным за эксплуатацию здания, сооружения, региональным оператором (далее также - договоры подряда на подготовку проектной документации);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информационно-телекоммуникационная сеть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сведения (сообщения, данные) независимо от формы их представления;</w:t>
      </w:r>
    </w:p>
    <w:p w:rsidR="00C13212" w:rsidRPr="00A1734B" w:rsidRDefault="004E3841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деятельности членов </w:t>
      </w:r>
      <w:r w:rsidR="00B10648" w:rsidRPr="00BC251E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представляемые членами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сведения об их деятельности</w:t>
      </w:r>
      <w:r w:rsidR="00A17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734B" w:rsidRPr="00A1734B">
        <w:rPr>
          <w:rFonts w:ascii="Times New Roman" w:eastAsia="Times New Roman" w:hAnsi="Times New Roman" w:cs="Times New Roman"/>
          <w:sz w:val="28"/>
          <w:szCs w:val="28"/>
        </w:rPr>
        <w:t>а также сведения из иных источников достоверной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F72F91">
      <w:pPr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информация, составляющая коммерческую тайну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научно-техническая, технологическая, производственная,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тайны;</w:t>
      </w:r>
      <w:proofErr w:type="gramEnd"/>
    </w:p>
    <w:p w:rsidR="006C04FB" w:rsidRDefault="004E3841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.7. </w:t>
      </w:r>
      <w:proofErr w:type="gramStart"/>
      <w:r w:rsidR="006C04FB" w:rsidRPr="00A56786">
        <w:rPr>
          <w:rFonts w:ascii="Times New Roman" w:eastAsia="Times New Roman" w:hAnsi="Times New Roman" w:cs="Times New Roman"/>
          <w:b/>
          <w:sz w:val="28"/>
          <w:szCs w:val="28"/>
        </w:rPr>
        <w:t>Конкурентные способы заключения договоров</w:t>
      </w:r>
      <w:r w:rsidR="00BC251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>способы определения поставщиков, подрядчиков, исполнителей (конкурс, аукцион, запрос котировок, запрос предложений), которые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м торгов (конкурсов, аукционов)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для заключения</w:t>
      </w:r>
      <w:proofErr w:type="gramEnd"/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их договоров являю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>тся обязательным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C13212" w:rsidRDefault="004E3841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8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конфиденциальная информация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сведения о лицах, предметах, фактах, событиях, явлениях и процессах независимо от формы их представления и существования, отнесенная к таковой, имеющая действительную или потенциальную ценность в силу неизвестности ее третьим лицам, ограничения к доступу и разглашению которой предпринимаются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2DD6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9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2DD6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личный кабинет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 – информационная система в сети Интернет, позволяющая достоверно идентифицировать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 при взаимодействии с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Ассоциацией</w:t>
      </w:r>
      <w:r w:rsidR="006B19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методика анализа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совокупность способов, правил анализа деятельности членов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обладатель конфиденциальной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лицо, которое владеет конфиденциальной информацией на законном основании, ограничило доступ к этой информации и установило в отношении ее соответствующий режим;</w:t>
      </w:r>
    </w:p>
    <w:p w:rsidR="00C13212" w:rsidRDefault="004E3841" w:rsidP="00F72F91">
      <w:pPr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обработка персональных данных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оператор </w:t>
      </w:r>
      <w:r w:rsidR="00A87F27" w:rsidRPr="00A56786">
        <w:rPr>
          <w:rFonts w:ascii="Times New Roman" w:eastAsia="Times New Roman" w:hAnsi="Times New Roman" w:cs="Times New Roman"/>
          <w:b/>
          <w:sz w:val="28"/>
          <w:szCs w:val="28"/>
        </w:rPr>
        <w:t>персональных данных</w:t>
      </w:r>
      <w:r w:rsidR="00A87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07F2" w:rsidRPr="00A56786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члена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информации о деятельности юридического лица или индивидуального предпринимате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ля –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, предоставляемой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 целью анализа и обобщения по утвержденн</w:t>
      </w:r>
      <w:r w:rsidR="00031F8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 форм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 о деятельности членов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документ, который содержит сводную информацию о деятельности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основных характеристик (черт) такой деятельности за отчетный период;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персональные данные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действия, направленные на получение информации определенным кругом лиц или передачу информации определенному кругу лиц. Несанкционированным предоставлением информации признается предоставление информации без указания, согласия, распоряжения, разрешения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или лица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F72F91">
      <w:pPr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0B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8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конфиденциальной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передача конфиденциальной информации ее обладателем органам государственной власти, иным государственным органам, органам местного самоуправления</w:t>
      </w:r>
      <w:r w:rsidR="00B3363A">
        <w:rPr>
          <w:rFonts w:ascii="Times New Roman" w:eastAsia="Times New Roman" w:hAnsi="Times New Roman" w:cs="Times New Roman"/>
          <w:sz w:val="28"/>
          <w:szCs w:val="28"/>
        </w:rPr>
        <w:t>, саморегулируемой организации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целях выполнения их функций;</w:t>
      </w:r>
      <w:proofErr w:type="gramEnd"/>
    </w:p>
    <w:p w:rsidR="002421D6" w:rsidRDefault="004E3841" w:rsidP="00F72F91">
      <w:pPr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A1D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1D6" w:rsidRPr="00A56786">
        <w:rPr>
          <w:rFonts w:ascii="Times New Roman" w:eastAsia="Times New Roman" w:hAnsi="Times New Roman"/>
          <w:b/>
          <w:sz w:val="28"/>
          <w:szCs w:val="28"/>
        </w:rPr>
        <w:t xml:space="preserve">член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2421D6">
        <w:rPr>
          <w:rFonts w:ascii="Times New Roman" w:eastAsia="Times New Roman" w:hAnsi="Times New Roman"/>
          <w:sz w:val="28"/>
          <w:szCs w:val="28"/>
        </w:rPr>
        <w:t xml:space="preserve"> – индивидуальный предприниматель или юридическое лицо, в отношении которого принято и вступило в силу решение о </w:t>
      </w:r>
      <w:r w:rsidR="002421D6">
        <w:rPr>
          <w:rFonts w:ascii="Times New Roman" w:eastAsia="Times New Roman" w:hAnsi="Times New Roman"/>
          <w:sz w:val="28"/>
          <w:szCs w:val="28"/>
        </w:rPr>
        <w:lastRenderedPageBreak/>
        <w:t xml:space="preserve">приеме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2421D6">
        <w:rPr>
          <w:rFonts w:ascii="Times New Roman" w:eastAsia="Times New Roman" w:hAnsi="Times New Roman"/>
          <w:sz w:val="28"/>
          <w:szCs w:val="28"/>
        </w:rPr>
        <w:t xml:space="preserve">, сведения о котором внесены в реестр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421D6">
        <w:rPr>
          <w:rFonts w:ascii="Times New Roman" w:eastAsia="Times New Roman" w:hAnsi="Times New Roman"/>
          <w:sz w:val="28"/>
          <w:szCs w:val="28"/>
        </w:rPr>
        <w:t>.</w:t>
      </w:r>
    </w:p>
    <w:p w:rsidR="00536EF7" w:rsidRDefault="00536EF7" w:rsidP="00F72F91">
      <w:pPr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</w:p>
    <w:p w:rsidR="00C13212" w:rsidRPr="00F667C0" w:rsidRDefault="004E3841" w:rsidP="00F72F9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508811102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  <w:bookmarkEnd w:id="2"/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D8307A">
        <w:rPr>
          <w:rFonts w:ascii="Times New Roman" w:eastAsia="Times New Roman" w:hAnsi="Times New Roman" w:cs="Times New Roman"/>
          <w:sz w:val="28"/>
          <w:szCs w:val="28"/>
        </w:rPr>
        <w:t xml:space="preserve">обобщенный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своих членов на основании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за истекший календарный год, а также на основании иной информации, получаемой от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D5B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представлять Отче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настоящим Положением.</w:t>
      </w:r>
    </w:p>
    <w:p w:rsidR="00322285" w:rsidRDefault="004E3841" w:rsidP="00F72F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Члены Ассоциация вправе в порядке, предусмотренном Федеральным законом от 29.07.2004 №98-ФЗ «О коммерческой тайне», установить для отдельной информации, включаемой в Отчет о своей деятельности, режим конфиденциальности (коммерческой тайны) и требовать от Ассоциации его соблюдения.</w:t>
      </w:r>
    </w:p>
    <w:p w:rsidR="005E50E9" w:rsidRDefault="004E3841" w:rsidP="00F72F9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Ассоциация не несет ответственности за достоверность информации, представленной членами Ассоциации. Члены Ассоциации обязаны соблюдать сроки предоставления Форм предоставления 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proofErr w:type="gramEnd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 и несут всю полноту ответственности за достоверность отражаемой в них информации и предоставляемой в Ассоциацию информации о своей деятельности.</w:t>
      </w:r>
    </w:p>
    <w:p w:rsidR="005E50E9" w:rsidRDefault="004E3841" w:rsidP="00F72F9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Для выполнения Ассоциацией требований законодательства Российской Федерации о саморегулируемых организациях по вопросам информационной открытости, юридическое лицо или индивидуальный предприниматель, фактом вступления в члены Ассоциации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(получение доступа к личному кабинету)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подтверждает свое согласие на публикацию и размещение информации, содержащейся в отчетах члена Ассоциации, на официальном сайте Ассоциации в сети «Интернет» и использование ее для подготовки сведений, представляемых в государственные органы и</w:t>
      </w:r>
      <w:proofErr w:type="gramEnd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Национальные объединения саморегулируемых организаций.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Toc508811103"/>
    </w:p>
    <w:p w:rsidR="00C13212" w:rsidRPr="00F667C0" w:rsidRDefault="004E3841" w:rsidP="00F72F9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предоставления отчетов членами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3"/>
    </w:p>
    <w:p w:rsidR="00F253AD" w:rsidRDefault="004E3841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56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F7E" w:rsidRPr="00493F7E">
        <w:rPr>
          <w:rFonts w:ascii="Times New Roman" w:eastAsia="Times New Roman" w:hAnsi="Times New Roman" w:cs="Times New Roman"/>
          <w:sz w:val="28"/>
          <w:szCs w:val="28"/>
        </w:rPr>
        <w:t>Члены Ассоциации обязаны предоставлять в Ассоциацию информацию о своей деятельности, необходимую для достижения целей Ассоциации, установленных действующим законодательством и Уставом Ассоциации (далее – цели Ассоциации)</w:t>
      </w:r>
      <w:r w:rsidR="00F253AD" w:rsidRPr="00F253AD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493F7E" w:rsidRPr="00493F7E" w:rsidRDefault="00493F7E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7E">
        <w:rPr>
          <w:rFonts w:ascii="Times New Roman" w:eastAsia="Times New Roman" w:hAnsi="Times New Roman" w:cs="Times New Roman"/>
          <w:sz w:val="28"/>
          <w:szCs w:val="28"/>
        </w:rPr>
        <w:t>Основными формами предоставления информации членами Ассоциации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F7E">
        <w:rPr>
          <w:rFonts w:ascii="Times New Roman" w:eastAsia="Times New Roman" w:hAnsi="Times New Roman" w:cs="Times New Roman"/>
          <w:sz w:val="28"/>
          <w:szCs w:val="28"/>
        </w:rPr>
        <w:t>(далее – Формы предоставления информации):</w:t>
      </w:r>
    </w:p>
    <w:p w:rsidR="00493F7E" w:rsidRDefault="00493F7E" w:rsidP="00F72F91">
      <w:pPr>
        <w:pStyle w:val="af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023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 о деятельности</w:t>
      </w:r>
      <w:r w:rsidR="006A2023" w:rsidRPr="006A2023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</w:p>
    <w:p w:rsidR="00524BC0" w:rsidRPr="00524BC0" w:rsidRDefault="00524BC0" w:rsidP="00F72F91">
      <w:pPr>
        <w:pStyle w:val="aff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Иные формы установленные решением </w:t>
      </w:r>
      <w:r w:rsidR="003F6D91" w:rsidRPr="003F6D91">
        <w:rPr>
          <w:rFonts w:ascii="Times New Roman" w:eastAsia="Times New Roman" w:hAnsi="Times New Roman" w:cs="Times New Roman"/>
          <w:sz w:val="28"/>
          <w:szCs w:val="28"/>
        </w:rPr>
        <w:t>коллегиальн</w:t>
      </w:r>
      <w:r w:rsidR="003F6D91">
        <w:rPr>
          <w:rFonts w:ascii="Times New Roman" w:eastAsia="Times New Roman" w:hAnsi="Times New Roman" w:cs="Times New Roman"/>
          <w:sz w:val="28"/>
          <w:szCs w:val="28"/>
        </w:rPr>
        <w:t>ого органа</w:t>
      </w:r>
      <w:r w:rsidR="003F6D91" w:rsidRPr="003F6D91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 w:rsidRPr="00524BC0">
        <w:rPr>
          <w:rFonts w:ascii="Times New Roman" w:eastAsia="Times New Roman" w:hAnsi="Times New Roman" w:cs="Times New Roman"/>
          <w:sz w:val="28"/>
          <w:szCs w:val="28"/>
        </w:rPr>
        <w:t>, такие как: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финансово-экономическом положении члена Ассоциации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совокупном размере обязательств </w:t>
      </w:r>
      <w:r w:rsidR="000215DC" w:rsidRPr="000215DC">
        <w:rPr>
          <w:rFonts w:ascii="Times New Roman" w:eastAsia="Times New Roman" w:hAnsi="Times New Roman" w:cs="Times New Roman"/>
          <w:sz w:val="28"/>
          <w:szCs w:val="28"/>
        </w:rPr>
        <w:t>по договорам подряда на подготовку проектной документации</w:t>
      </w:r>
      <w:r w:rsidRPr="00524BC0">
        <w:rPr>
          <w:rFonts w:ascii="Times New Roman" w:eastAsia="Times New Roman" w:hAnsi="Times New Roman" w:cs="Times New Roman"/>
          <w:sz w:val="28"/>
          <w:szCs w:val="28"/>
        </w:rPr>
        <w:t>, заключенных с использованием конкурентных способов заключения договоров, о количестве договоров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системе контроля качества работ и охране труда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образовании, квалификации, стаже работы, повышении квалификации и аттестации специалистов, в </w:t>
      </w:r>
      <w:proofErr w:type="spellStart"/>
      <w:r w:rsidRPr="00524BC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. специалистов </w:t>
      </w:r>
      <w:r w:rsidR="00D7176B" w:rsidRPr="00D7176B">
        <w:rPr>
          <w:rFonts w:ascii="Times New Roman" w:eastAsia="Times New Roman" w:hAnsi="Times New Roman" w:cs="Times New Roman"/>
          <w:sz w:val="28"/>
          <w:szCs w:val="28"/>
        </w:rPr>
        <w:t>по организации архитектурно – строительного проектирования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="00D7176B" w:rsidRPr="00D7176B">
        <w:rPr>
          <w:rFonts w:ascii="Times New Roman" w:eastAsia="Times New Roman" w:hAnsi="Times New Roman" w:cs="Times New Roman"/>
          <w:sz w:val="28"/>
          <w:szCs w:val="28"/>
        </w:rPr>
        <w:t>о работах по подготовке проектной документации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об авариях, пожарах, несчастных случаях, случаях вреда на объектах </w:t>
      </w:r>
      <w:r w:rsidR="00D7176B" w:rsidRPr="00D7176B">
        <w:rPr>
          <w:rFonts w:ascii="Times New Roman" w:eastAsia="Times New Roman" w:hAnsi="Times New Roman" w:cs="Times New Roman"/>
          <w:sz w:val="28"/>
          <w:szCs w:val="28"/>
        </w:rPr>
        <w:t>на объектах выполнения работ по подготовк</w:t>
      </w:r>
      <w:r w:rsidR="00D7176B">
        <w:rPr>
          <w:rFonts w:ascii="Times New Roman" w:eastAsia="Times New Roman" w:hAnsi="Times New Roman" w:cs="Times New Roman"/>
          <w:sz w:val="28"/>
          <w:szCs w:val="28"/>
        </w:rPr>
        <w:t>е проектной документации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привлечении члена Ассоциации к административной ответственности за</w:t>
      </w:r>
      <w:r w:rsidR="00D7176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допущенные </w:t>
      </w:r>
      <w:r w:rsidR="00D7176B" w:rsidRPr="00D7176B">
        <w:rPr>
          <w:rFonts w:ascii="Times New Roman" w:eastAsia="Times New Roman" w:hAnsi="Times New Roman" w:cs="Times New Roman"/>
          <w:sz w:val="28"/>
          <w:szCs w:val="28"/>
        </w:rPr>
        <w:t>при выполнении работ по подготовке проектной документации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об участии члена Ассоциации в рассмотрении судебных гражданско-правовых споров в связи с неисполнением (ненадлежащим исполнением) </w:t>
      </w:r>
      <w:r w:rsidR="00D7176B" w:rsidRPr="00D7176B">
        <w:rPr>
          <w:rFonts w:ascii="Times New Roman" w:eastAsia="Times New Roman" w:hAnsi="Times New Roman" w:cs="Times New Roman"/>
          <w:sz w:val="28"/>
          <w:szCs w:val="28"/>
        </w:rPr>
        <w:t>договоров подряда на п</w:t>
      </w:r>
      <w:r w:rsidR="00202DC7">
        <w:rPr>
          <w:rFonts w:ascii="Times New Roman" w:eastAsia="Times New Roman" w:hAnsi="Times New Roman" w:cs="Times New Roman"/>
          <w:sz w:val="28"/>
          <w:szCs w:val="28"/>
        </w:rPr>
        <w:t>одготовку проектной документации</w:t>
      </w:r>
      <w:r w:rsidRPr="00524BC0">
        <w:rPr>
          <w:rFonts w:ascii="Times New Roman" w:eastAsia="Times New Roman" w:hAnsi="Times New Roman" w:cs="Times New Roman"/>
          <w:sz w:val="28"/>
          <w:szCs w:val="28"/>
        </w:rPr>
        <w:t>, а также в связи с причинением вреда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о наличии предписаний органов государственного строительного надзора </w:t>
      </w:r>
      <w:r w:rsidR="00202DC7" w:rsidRPr="00202DC7">
        <w:rPr>
          <w:rFonts w:ascii="Times New Roman" w:eastAsia="Times New Roman" w:hAnsi="Times New Roman" w:cs="Times New Roman"/>
          <w:sz w:val="28"/>
          <w:szCs w:val="28"/>
        </w:rPr>
        <w:t>при выполнении работ по п</w:t>
      </w:r>
      <w:r w:rsidR="00202DC7">
        <w:rPr>
          <w:rFonts w:ascii="Times New Roman" w:eastAsia="Times New Roman" w:hAnsi="Times New Roman" w:cs="Times New Roman"/>
          <w:sz w:val="28"/>
          <w:szCs w:val="28"/>
        </w:rPr>
        <w:t>одготовке проектной документации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о страховых случаях и выплатах при страховании членом Ассоциации риска гражданской ответственности, которая может наступить в случае причинения вреда; риска ответственности за нарушение членом Ассоциации условий </w:t>
      </w:r>
      <w:r w:rsidR="00202DC7" w:rsidRPr="00202DC7">
        <w:rPr>
          <w:rFonts w:ascii="Times New Roman" w:eastAsia="Times New Roman" w:hAnsi="Times New Roman" w:cs="Times New Roman"/>
          <w:sz w:val="28"/>
          <w:szCs w:val="28"/>
        </w:rPr>
        <w:t xml:space="preserve">договора подряда на подготовку проектной документации </w:t>
      </w:r>
      <w:r w:rsidRPr="00524BC0">
        <w:rPr>
          <w:rFonts w:ascii="Times New Roman" w:eastAsia="Times New Roman" w:hAnsi="Times New Roman" w:cs="Times New Roman"/>
          <w:sz w:val="28"/>
          <w:szCs w:val="28"/>
        </w:rPr>
        <w:t>; о страховых случаях и выплатах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о наличии административных и производственных зданий, помещений, необходимых </w:t>
      </w:r>
      <w:r w:rsidR="00202DC7" w:rsidRPr="00202DC7">
        <w:rPr>
          <w:rFonts w:ascii="Times New Roman" w:eastAsia="Times New Roman" w:hAnsi="Times New Roman" w:cs="Times New Roman"/>
          <w:sz w:val="28"/>
          <w:szCs w:val="28"/>
        </w:rPr>
        <w:t>для выполнения работ по п</w:t>
      </w:r>
      <w:r w:rsidR="000215DC">
        <w:rPr>
          <w:rFonts w:ascii="Times New Roman" w:eastAsia="Times New Roman" w:hAnsi="Times New Roman" w:cs="Times New Roman"/>
          <w:sz w:val="28"/>
          <w:szCs w:val="28"/>
        </w:rPr>
        <w:t>одготовке проектной документации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наличии строительных машин, транспортных средств</w:t>
      </w:r>
    </w:p>
    <w:p w:rsidR="00524BC0" w:rsidRPr="00524BC0" w:rsidRDefault="00524BC0" w:rsidP="00F72F91">
      <w:pPr>
        <w:pStyle w:val="aff"/>
        <w:numPr>
          <w:ilvl w:val="0"/>
          <w:numId w:val="6"/>
        </w:numPr>
        <w:jc w:val="both"/>
        <w:rPr>
          <w:sz w:val="24"/>
          <w:szCs w:val="24"/>
        </w:rPr>
      </w:pPr>
      <w:r w:rsidRPr="006A202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письменные запросы Ассоциации о предоставлении информации о деятельности члена, не содержащейся в формах, являющихся приложениями к настоящему Положению, в случае, если такая информация необходимы для достижения целей Ассоциации (далее – Ответы на письменные запросы Ас</w:t>
      </w:r>
      <w:r w:rsidR="00C22120">
        <w:rPr>
          <w:rFonts w:ascii="Times New Roman" w:eastAsia="Times New Roman" w:hAnsi="Times New Roman" w:cs="Times New Roman"/>
          <w:sz w:val="28"/>
          <w:szCs w:val="28"/>
        </w:rPr>
        <w:t>социации о деятельности члена).</w:t>
      </w:r>
    </w:p>
    <w:p w:rsidR="00603A37" w:rsidRDefault="004E3841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359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C3674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03A37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предоставить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524BC0">
        <w:rPr>
          <w:rFonts w:ascii="Times New Roman" w:eastAsia="Times New Roman" w:hAnsi="Times New Roman" w:cs="Times New Roman"/>
          <w:sz w:val="28"/>
          <w:szCs w:val="28"/>
        </w:rPr>
        <w:t xml:space="preserve"> отчет за прошедший календарный год ежегодно в срок до 1 марта календарного года, следующего за </w:t>
      </w:r>
      <w:proofErr w:type="gramStart"/>
      <w:r w:rsidR="00524BC0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="00524B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04DC" w:rsidRPr="00786CAB" w:rsidRDefault="004E3841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4304DC">
        <w:rPr>
          <w:rFonts w:ascii="Times New Roman" w:eastAsia="Times New Roman" w:hAnsi="Times New Roman" w:cs="Times New Roman"/>
          <w:sz w:val="28"/>
          <w:szCs w:val="28"/>
        </w:rPr>
        <w:t xml:space="preserve">. При запросе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4304DC">
        <w:rPr>
          <w:rFonts w:ascii="Times New Roman" w:eastAsia="Times New Roman" w:hAnsi="Times New Roman" w:cs="Times New Roman"/>
          <w:sz w:val="28"/>
          <w:szCs w:val="28"/>
        </w:rPr>
        <w:t xml:space="preserve"> сведений в рамках оперативного (ситуационного) анализа</w:t>
      </w:r>
      <w:r w:rsidR="00B0103B">
        <w:rPr>
          <w:rFonts w:ascii="Times New Roman" w:eastAsia="Times New Roman" w:hAnsi="Times New Roman" w:cs="Times New Roman"/>
          <w:sz w:val="28"/>
          <w:szCs w:val="28"/>
        </w:rPr>
        <w:t xml:space="preserve"> члены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B0103B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представить</w:t>
      </w:r>
      <w:r w:rsidR="002347E9"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запрашиваемые сведения в срок, указанный в таком запросе, но не ранее </w:t>
      </w:r>
      <w:r w:rsidR="002960B0">
        <w:rPr>
          <w:rFonts w:ascii="Times New Roman" w:eastAsia="Times New Roman" w:hAnsi="Times New Roman" w:cs="Times New Roman"/>
          <w:sz w:val="28"/>
          <w:szCs w:val="28"/>
        </w:rPr>
        <w:t xml:space="preserve">5 рабочих дней со дня </w:t>
      </w:r>
      <w:r w:rsidR="005D688C">
        <w:rPr>
          <w:rFonts w:ascii="Times New Roman" w:eastAsia="Times New Roman" w:hAnsi="Times New Roman" w:cs="Times New Roman"/>
          <w:sz w:val="28"/>
          <w:szCs w:val="28"/>
        </w:rPr>
        <w:t>указанного запроса.</w:t>
      </w:r>
    </w:p>
    <w:p w:rsidR="00C13212" w:rsidRDefault="004E3841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86C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может применяться электронный способ 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 xml:space="preserve">подачи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>тчетов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в том </w:t>
      </w:r>
      <w:r w:rsidR="00016F22">
        <w:rPr>
          <w:rFonts w:ascii="Times New Roman" w:eastAsia="Times New Roman" w:hAnsi="Times New Roman" w:cs="Times New Roman"/>
          <w:sz w:val="28"/>
          <w:szCs w:val="28"/>
        </w:rPr>
        <w:t xml:space="preserve">числе с использованием системы личного кабинета члена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, при котором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 xml:space="preserve"> документы могут быть направлены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размещения в личном кабинете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>без предоставления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носителе.</w:t>
      </w:r>
      <w:r w:rsidR="009E7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0967" w:rsidRDefault="00E83E38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 xml:space="preserve"> вправе предоставлять информацию и документы членам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размещения в личном кабинете члена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EA9" w:rsidRDefault="004E3841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 w:rsidR="00283E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Член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ежегодно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градостроительства, обязан уведомлять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о фактическом совокупном размере обязательств по договорам </w:t>
      </w:r>
      <w:r w:rsidR="00C22120" w:rsidRPr="00C22120">
        <w:rPr>
          <w:rFonts w:ascii="Times New Roman" w:eastAsia="Times New Roman" w:hAnsi="Times New Roman" w:cs="Times New Roman"/>
          <w:sz w:val="28"/>
          <w:szCs w:val="28"/>
        </w:rPr>
        <w:t xml:space="preserve">подряда </w:t>
      </w:r>
      <w:r w:rsidR="000215DC">
        <w:rPr>
          <w:rFonts w:ascii="Times New Roman" w:eastAsia="Times New Roman" w:hAnsi="Times New Roman" w:cs="Times New Roman"/>
          <w:sz w:val="28"/>
          <w:szCs w:val="28"/>
        </w:rPr>
        <w:t>на подготовку</w:t>
      </w:r>
      <w:r w:rsidR="00C22120" w:rsidRPr="00C22120">
        <w:rPr>
          <w:rFonts w:ascii="Times New Roman" w:eastAsia="Times New Roman" w:hAnsi="Times New Roman" w:cs="Times New Roman"/>
          <w:sz w:val="28"/>
          <w:szCs w:val="28"/>
        </w:rPr>
        <w:t xml:space="preserve"> проектной документации</w:t>
      </w:r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>, заключенным таким лицом в течение отчетного года с использованием конкурентных способов заключения договоров.</w:t>
      </w:r>
      <w:proofErr w:type="gramEnd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Данное уведомление направляется членом саморегулируемой организации в срок до 1 марта года, следующего </w:t>
      </w:r>
      <w:proofErr w:type="gramStart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отчетным</w:t>
      </w:r>
    </w:p>
    <w:p w:rsidR="00531AAB" w:rsidRDefault="004E3841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1AAB" w:rsidRPr="00531AAB"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определения фактического совокупного размера обязательств члена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используется сумма цен по всем таким договорам, действующим на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дату ее определения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Уведомление должно содержать: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а) сведения о являющемся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саморегулируемой организации) или индивидуальном предпринимателе (фамилия, имя, отчество 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б) сведения о фактическом совокупном размере обязательств по договорам по состоян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на 1 января отчетного года; 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в) сведения о фактическом совокупном размере обязательств по договорам, которые были заключены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4E3841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года; 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г) сведения о фактическом совокупном размере обязательств по договорам и обязательства по которым признаны </w:t>
      </w: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оты, в течение отчетного года; 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д) сведения о фактическом совокупном размере обязательств по всем договорам, которые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22120">
        <w:rPr>
          <w:rFonts w:ascii="Times New Roman" w:eastAsia="Times New Roman" w:hAnsi="Times New Roman" w:cs="Times New Roman"/>
          <w:sz w:val="28"/>
          <w:szCs w:val="28"/>
        </w:rPr>
        <w:t xml:space="preserve"> и исполнен</w:t>
      </w:r>
      <w:r w:rsidR="00DF1A16">
        <w:rPr>
          <w:rFonts w:ascii="Times New Roman" w:eastAsia="Times New Roman" w:hAnsi="Times New Roman" w:cs="Times New Roman"/>
          <w:sz w:val="28"/>
          <w:szCs w:val="28"/>
        </w:rPr>
        <w:t>ы</w:t>
      </w:r>
      <w:bookmarkStart w:id="4" w:name="_GoBack"/>
      <w:bookmarkEnd w:id="4"/>
      <w:r w:rsidR="00C221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а) совокупный размер обязательств по договорам, которые были заключены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года;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б) совокупный размер обязательств по договорам, которые были прекращены в течение отчетного года;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в) совокупный размер обязательств по всем договорам, которые заключены членом </w:t>
      </w:r>
      <w:proofErr w:type="gramStart"/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 исполнение которых на 31 декабря отчетного года не завершено.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представляется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уведомления непосредственно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, а также при направлении уведомления в виде электронного документа днем его подачи считается день регистрации уведомления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>. При направлении уведомления по почте днем его подачи считается день отправки почтового отправления.</w:t>
      </w:r>
    </w:p>
    <w:p w:rsidR="00531AAB" w:rsidRPr="00531AAB" w:rsidRDefault="004E3841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При определении фактического совокупного размера обязательств учитываются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обязательства по договорам в рамках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законодательства,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торгов (конкурсов, аукционов) для заключения соответствующих договоров является обязательным:</w:t>
      </w:r>
    </w:p>
    <w:p w:rsidR="00531AAB" w:rsidRPr="00531AAB" w:rsidRDefault="00531AAB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закона от 5 апреля 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осуществлении закупок конкурентными способами определения поставщиков (подрядчиков,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исполнителей), в том числе закупки у единственного поставщика (подрядчика, исполнителя),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пунктами 24 и 25 статьи 93 Федерального закона от 5 апреля 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контрактной системе в</w:t>
      </w:r>
      <w:proofErr w:type="gramEnd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AAB" w:rsidRPr="00531AAB" w:rsidRDefault="00531AAB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закона от 18 июля 2011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223-ФЗ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закупках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отдельными видами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AAB" w:rsidRPr="00283EA9" w:rsidRDefault="00531AAB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Постановления Правительства Российской Федерации от 1 июля 2016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615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привлечения подрядных организаций для оказания услуг и (или) выполнения работ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капитальному ремонту общего имущества в многоквартирном доме и порядке 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закупок товаров, работ, услуг в целях выполнения функций специализированной некоммерческой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организации, осуществляющей деятельность, направленную на обеспечение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капитального ремонта общего имущества в многоквартирных домах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3212" w:rsidRPr="00F667C0" w:rsidRDefault="004E3841" w:rsidP="00F72F9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508811104"/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Способы получения, обработки, хранения и защиты информации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t>используемой для анализа деятельности членов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5"/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3212" w:rsidRPr="00C22120" w:rsidRDefault="00E94255" w:rsidP="00F72F91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52D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получает информацию о деятельности своих членов непосредственно от руководителя организации (лично от индивидуального предпринимателя), уполномоченного (доверенного) лица, </w:t>
      </w:r>
      <w:r w:rsidR="003F3145">
        <w:rPr>
          <w:rFonts w:ascii="Times New Roman" w:eastAsia="Times New Roman" w:hAnsi="Times New Roman" w:cs="Times New Roman"/>
          <w:sz w:val="28"/>
          <w:szCs w:val="28"/>
        </w:rPr>
        <w:t xml:space="preserve">курьера,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почтовым отправлением, электронной почтой</w:t>
      </w:r>
      <w:r w:rsidR="00C22120">
        <w:rPr>
          <w:rFonts w:ascii="Times New Roman" w:eastAsia="Times New Roman" w:hAnsi="Times New Roman" w:cs="Times New Roman"/>
          <w:sz w:val="28"/>
          <w:szCs w:val="28"/>
        </w:rPr>
        <w:t>, а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с использованием системы личного кабинета члена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221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52DA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Обработка информации осуществляется в соответствии </w:t>
      </w:r>
      <w:r w:rsidR="00AF750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</w:t>
      </w:r>
      <w:r w:rsidR="00C36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, их работникам 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самой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или создания предпосылки для причинения такого вреда и (или) ущерба.</w:t>
      </w:r>
    </w:p>
    <w:p w:rsidR="00C13212" w:rsidRDefault="00E9425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5.4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целях подтверждения соблюдения членом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членству 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части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 наличия необходимых специалистов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в качестве оператора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производит обработку персональных данных работников индивидуального предпринимателя (или самого инд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ивидуального предпринимателя) и юридического лица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4A57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 xml:space="preserve">освобождена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от обязанности предостав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>лять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субъекту персональных данных информацию до начала обработки таких данных 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>и получать согласие от субъекта персональных данных</w:t>
      </w:r>
      <w:r w:rsidR="008628BA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таких данных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так как персональные данные получены им от работодателя на основании федерального закона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 xml:space="preserve"> и принятого в соответствии с ним внутренних документов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8628BA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функций, установленных федеральным законом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3212" w:rsidRDefault="00E9425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состав персональных данных, подлежащих обработке, входят:</w:t>
      </w:r>
    </w:p>
    <w:p w:rsidR="00C13212" w:rsidRDefault="00336735" w:rsidP="00F72F91">
      <w:pPr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фамилия, имя, отчество работника, фамилия, имя, отчество,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 xml:space="preserve"> место жительства, дата и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рождения, паспортные данные, идентификационный номер налогоплательщика - физического лица (индивидуального предпринимателя);</w:t>
      </w:r>
      <w:proofErr w:type="gramEnd"/>
    </w:p>
    <w:p w:rsidR="00C13212" w:rsidRPr="00AA37F8" w:rsidRDefault="00336735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должности работника с указанием 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>формы работы</w:t>
      </w:r>
      <w:r w:rsidR="002133D4">
        <w:rPr>
          <w:rFonts w:ascii="Times New Roman" w:eastAsia="Times New Roman" w:hAnsi="Times New Roman" w:cs="Times New Roman"/>
          <w:sz w:val="28"/>
          <w:szCs w:val="28"/>
        </w:rPr>
        <w:t xml:space="preserve"> (основное место работы или работа по совместительству)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AA37F8" w:rsidRDefault="00336735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специальности профессионального образования работника</w:t>
      </w:r>
      <w:r w:rsidR="00AA37F8">
        <w:rPr>
          <w:rFonts w:ascii="Times New Roman" w:eastAsia="Times New Roman" w:hAnsi="Times New Roman" w:cs="Times New Roman"/>
          <w:sz w:val="28"/>
          <w:szCs w:val="28"/>
        </w:rPr>
        <w:t xml:space="preserve"> и иные </w:t>
      </w:r>
      <w:r w:rsidR="004671F5">
        <w:rPr>
          <w:rFonts w:ascii="Times New Roman" w:eastAsia="Times New Roman" w:hAnsi="Times New Roman" w:cs="Times New Roman"/>
          <w:sz w:val="28"/>
          <w:szCs w:val="28"/>
        </w:rPr>
        <w:t>сведения, содержащиеся в документах 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33673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0A48" w:rsidRPr="00DD0A48">
        <w:rPr>
          <w:rFonts w:ascii="Times New Roman" w:eastAsia="Times New Roman" w:hAnsi="Times New Roman" w:cs="Times New Roman"/>
          <w:sz w:val="28"/>
          <w:szCs w:val="28"/>
        </w:rPr>
        <w:t>срок действия удостоверений о повышении квалификации работником и документов подтверждающих прохождение им аттестации, наименование программы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6A9D" w:rsidRDefault="00336735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трудовом стаже работника по специальности</w:t>
      </w:r>
      <w:r w:rsidR="00596A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596A9D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работнике, содержащиеся в трудовых договорах, должностных инструкциях</w:t>
      </w:r>
      <w:r w:rsidR="0010048D">
        <w:rPr>
          <w:rFonts w:ascii="Times New Roman" w:eastAsia="Times New Roman" w:hAnsi="Times New Roman" w:cs="Times New Roman"/>
          <w:sz w:val="28"/>
          <w:szCs w:val="28"/>
        </w:rPr>
        <w:t>, свидетельствах о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кадровых документах.</w:t>
      </w:r>
    </w:p>
    <w:p w:rsidR="00C13212" w:rsidRPr="003B4F97" w:rsidRDefault="00E94255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 xml:space="preserve">Отчеты члена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>входя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 xml:space="preserve">т в состав дела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 и не подлежат бессрочному сроку хранения. 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 xml:space="preserve">Полученная информация 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в обобщенном виде 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>хранится в составе электро</w:t>
      </w:r>
      <w:r w:rsidR="006B3AD7">
        <w:rPr>
          <w:rFonts w:ascii="Times New Roman" w:eastAsia="Times New Roman" w:hAnsi="Times New Roman" w:cs="Times New Roman"/>
          <w:sz w:val="28"/>
          <w:szCs w:val="28"/>
        </w:rPr>
        <w:t xml:space="preserve">нной базы данных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F667C0" w:rsidRDefault="00E94255" w:rsidP="00F72F9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508811105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анализа деятельности 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членов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6"/>
    </w:p>
    <w:p w:rsidR="00C13212" w:rsidRDefault="00E9425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используются традиционные способы обработки </w:t>
      </w:r>
      <w:r w:rsidR="00360320">
        <w:rPr>
          <w:rFonts w:ascii="Times New Roman" w:eastAsia="Times New Roman" w:hAnsi="Times New Roman" w:cs="Times New Roman"/>
          <w:sz w:val="28"/>
          <w:szCs w:val="28"/>
        </w:rPr>
        <w:t>и изучения информации (сравнение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, графический, балансовый, средних и относительных чисел, аналитических группировок и пр.).</w:t>
      </w:r>
    </w:p>
    <w:p w:rsidR="00C13212" w:rsidRDefault="00E9425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336735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:rsidR="00C13212" w:rsidRDefault="00E9425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 аналитической обработки данных используются доступные технические средства.</w:t>
      </w:r>
    </w:p>
    <w:p w:rsidR="00C13212" w:rsidRPr="00F667C0" w:rsidRDefault="00E94255" w:rsidP="00F72F9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508811106"/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анализа деятельности членов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и их применение</w:t>
      </w:r>
      <w:bookmarkEnd w:id="7"/>
    </w:p>
    <w:p w:rsidR="00C13212" w:rsidRPr="00FA5DE4" w:rsidRDefault="00E94255" w:rsidP="00F72F91">
      <w:pPr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2212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980676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всей получаемой информации осуществляет 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 xml:space="preserve">обобщенный 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8461B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виде, с помощью электронной базы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F72F91">
      <w:pPr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По окончани</w:t>
      </w:r>
      <w:r w:rsidR="00C212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года </w:t>
      </w:r>
      <w:r w:rsidR="00980676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проводит итоговый обобщенный анализ деятельности членов.</w:t>
      </w:r>
    </w:p>
    <w:p w:rsidR="00C13212" w:rsidRDefault="00E94255" w:rsidP="00F72F91">
      <w:pPr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Результаты обобщенного анализа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могут предоставляться по запросу любых заинтересованных лиц и являются открытыми данными.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 xml:space="preserve"> Данный анализ не размещается </w:t>
      </w:r>
      <w:r w:rsidR="008D06FE" w:rsidRPr="008D06FE">
        <w:rPr>
          <w:rFonts w:ascii="Times New Roman" w:eastAsia="Times New Roman" w:hAnsi="Times New Roman" w:cs="Times New Roman"/>
          <w:sz w:val="28"/>
          <w:szCs w:val="28"/>
        </w:rPr>
        <w:t>на официальном сайте Ассоциации в сети «Интернет»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F72F91">
      <w:pPr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6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основе сравнительного анализа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могут составляться краткосрочные и долгосрочные прогнозы деятельности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F72F91">
      <w:pPr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7.5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обобщенного анализа могут формулироваться выводы о состоянии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разрабатываться рекомендации по устранению негативных факторов, оказывающих влияние на деятельность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разрабатываться предложения по предупреждению </w:t>
      </w:r>
      <w:proofErr w:type="gramStart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отрицательных показателей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 Отчет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члена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>ова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ся для аналитической группировки, сопоставления, сравнения и обобщения инф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ормации и статистического учета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F91" w:rsidRDefault="00E94255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>. Результаты анализа могут применять в целях оцен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 xml:space="preserve">ки деловой репутации члена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8" w:name="_Toc508811107"/>
    </w:p>
    <w:p w:rsidR="00F72F91" w:rsidRDefault="00F72F91" w:rsidP="00F72F91">
      <w:pPr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3212" w:rsidRPr="00F72F91" w:rsidRDefault="00E94255" w:rsidP="00F72F91">
      <w:pPr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Заключительные положения</w:t>
      </w:r>
      <w:bookmarkEnd w:id="8"/>
    </w:p>
    <w:p w:rsidR="00C13212" w:rsidRDefault="00E94255" w:rsidP="00F72F9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.1. Настоящее Положение, изменения, в</w:t>
      </w:r>
      <w:r w:rsidR="003F6D91">
        <w:rPr>
          <w:rFonts w:ascii="Times New Roman" w:eastAsia="Times New Roman" w:hAnsi="Times New Roman" w:cs="Times New Roman"/>
          <w:sz w:val="28"/>
          <w:szCs w:val="28"/>
        </w:rPr>
        <w:t xml:space="preserve">несенные в настоящее Положение,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вступают в силу </w:t>
      </w:r>
      <w:r w:rsidR="007E30EF">
        <w:rPr>
          <w:rFonts w:ascii="Times New Roman" w:eastAsia="Times New Roman" w:hAnsi="Times New Roman" w:cs="Times New Roman"/>
          <w:sz w:val="28"/>
          <w:szCs w:val="28"/>
        </w:rPr>
        <w:t>не ранее чем со дня внесения сведений о нем в государственный реестр саморегулируемых организаций.</w:t>
      </w:r>
    </w:p>
    <w:p w:rsidR="00C22120" w:rsidRPr="00C22120" w:rsidRDefault="00C22120" w:rsidP="00F72F9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 xml:space="preserve">Со дня вступления в силу настоящего Положения, положение «О </w:t>
      </w:r>
      <w:proofErr w:type="gramStart"/>
      <w:r w:rsidRPr="00C22120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C22120">
        <w:rPr>
          <w:rFonts w:ascii="Times New Roman" w:eastAsia="Times New Roman" w:hAnsi="Times New Roman" w:cs="Times New Roman"/>
          <w:sz w:val="28"/>
          <w:szCs w:val="28"/>
        </w:rPr>
        <w:t xml:space="preserve"> саморегулируемой организацией Ассоциацией «</w:t>
      </w:r>
      <w:r w:rsidR="008060CF">
        <w:rPr>
          <w:rFonts w:ascii="Times New Roman" w:eastAsia="Times New Roman" w:hAnsi="Times New Roman" w:cs="Times New Roman"/>
          <w:sz w:val="28"/>
          <w:szCs w:val="28"/>
        </w:rPr>
        <w:t>Объединение градостроительных проектных организаций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>» анализа деятельности своих членов на основании информации, пред</w:t>
      </w:r>
      <w:r w:rsidR="003F6D91">
        <w:rPr>
          <w:rFonts w:ascii="Times New Roman" w:eastAsia="Times New Roman" w:hAnsi="Times New Roman" w:cs="Times New Roman"/>
          <w:sz w:val="28"/>
          <w:szCs w:val="28"/>
        </w:rPr>
        <w:t>ставляемой ими в форме отчетов»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утвержденное ранее, признается утратившим силу.</w:t>
      </w:r>
    </w:p>
    <w:p w:rsidR="00C22120" w:rsidRDefault="00C22120" w:rsidP="00F72F9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>.3. Настоящее Положение подлежит размещению на официальном сайте Ассоциации в сети «Интернет».</w:t>
      </w:r>
    </w:p>
    <w:p w:rsidR="00C13212" w:rsidRPr="00A91A43" w:rsidRDefault="00E94255" w:rsidP="00F72F9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E30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2120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30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E0E4D" w:rsidRPr="007E0E4D">
        <w:rPr>
          <w:rFonts w:ascii="Times New Roman" w:eastAsia="Times New Roman" w:hAnsi="Times New Roman" w:cs="Times New Roman"/>
          <w:sz w:val="28"/>
          <w:szCs w:val="28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</w:t>
      </w:r>
      <w:r w:rsidR="00A91A43">
        <w:rPr>
          <w:rFonts w:ascii="Times New Roman" w:eastAsia="Times New Roman" w:hAnsi="Times New Roman" w:cs="Times New Roman"/>
          <w:sz w:val="28"/>
          <w:szCs w:val="28"/>
        </w:rPr>
        <w:t>ции, а также Уставом Ассоциации.</w:t>
      </w:r>
      <w:proofErr w:type="gramEnd"/>
    </w:p>
    <w:p w:rsidR="001E070D" w:rsidRPr="00F667C0" w:rsidRDefault="00B04F97" w:rsidP="00F72F91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A91A43">
        <w:br w:type="page"/>
      </w:r>
      <w:bookmarkStart w:id="9" w:name="_Toc508811108"/>
      <w:r w:rsidR="00C14E65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336735" w:rsidRPr="00F667C0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1E070D" w:rsidRPr="00F667C0">
        <w:rPr>
          <w:rFonts w:ascii="Times New Roman" w:hAnsi="Times New Roman" w:cs="Times New Roman"/>
          <w:sz w:val="28"/>
          <w:szCs w:val="28"/>
        </w:rPr>
        <w:t>1</w:t>
      </w:r>
      <w:r w:rsidR="00476D30" w:rsidRPr="00F667C0">
        <w:rPr>
          <w:rFonts w:ascii="Times New Roman" w:hAnsi="Times New Roman" w:cs="Times New Roman"/>
          <w:sz w:val="28"/>
          <w:szCs w:val="28"/>
        </w:rPr>
        <w:br/>
      </w:r>
      <w:r w:rsidR="00B50387">
        <w:rPr>
          <w:rFonts w:ascii="Times New Roman" w:hAnsi="Times New Roman" w:cs="Times New Roman"/>
          <w:sz w:val="28"/>
          <w:szCs w:val="28"/>
        </w:rPr>
        <w:t>к П</w:t>
      </w:r>
      <w:r w:rsidR="001E070D" w:rsidRPr="00F667C0">
        <w:rPr>
          <w:rFonts w:ascii="Times New Roman" w:hAnsi="Times New Roman" w:cs="Times New Roman"/>
          <w:sz w:val="28"/>
          <w:szCs w:val="28"/>
        </w:rPr>
        <w:t>оложению</w:t>
      </w:r>
      <w:r w:rsidR="001E070D" w:rsidRPr="00F667C0">
        <w:rPr>
          <w:rFonts w:ascii="Times New Roman" w:hAnsi="Times New Roman" w:cs="Times New Roman"/>
          <w:sz w:val="28"/>
          <w:szCs w:val="28"/>
        </w:rPr>
        <w:br/>
        <w:t>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bookmarkEnd w:id="9"/>
    </w:p>
    <w:p w:rsidR="00C13212" w:rsidRDefault="00336735" w:rsidP="00F72F9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72F91" w:rsidRPr="00F72F91" w:rsidRDefault="00F72F91" w:rsidP="00F72F9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2F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Отчет о деятельности члена Ассоциации</w:t>
      </w:r>
    </w:p>
    <w:p w:rsidR="00F72F91" w:rsidRPr="00F72F91" w:rsidRDefault="00F72F91" w:rsidP="00F72F91">
      <w:pPr>
        <w:jc w:val="center"/>
        <w:rPr>
          <w:b/>
          <w:bCs/>
          <w:color w:val="000000" w:themeColor="text1"/>
          <w:sz w:val="28"/>
          <w:szCs w:val="28"/>
        </w:rPr>
      </w:pPr>
      <w:r w:rsidRPr="00F72F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 _______ год</w:t>
      </w:r>
    </w:p>
    <w:p w:rsidR="00F72F91" w:rsidRPr="00F72F91" w:rsidRDefault="00F72F91" w:rsidP="00F72F91">
      <w:pPr>
        <w:jc w:val="right"/>
        <w:rPr>
          <w:bCs/>
          <w:color w:val="000000" w:themeColor="text1"/>
          <w:sz w:val="24"/>
          <w:szCs w:val="24"/>
        </w:rPr>
      </w:pPr>
      <w:r w:rsidRPr="00F72F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Раздел № 1</w:t>
      </w:r>
    </w:p>
    <w:p w:rsidR="00F72F91" w:rsidRPr="00F72F91" w:rsidRDefault="00F72F91" w:rsidP="00F72F91">
      <w:pPr>
        <w:jc w:val="right"/>
        <w:rPr>
          <w:bCs/>
          <w:color w:val="000000" w:themeColor="text1"/>
          <w:sz w:val="24"/>
          <w:szCs w:val="24"/>
        </w:rPr>
      </w:pPr>
      <w:r w:rsidRPr="00F72F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составе Отчета о деятельности члена саморегулируемой организации</w:t>
      </w:r>
    </w:p>
    <w:p w:rsidR="00F72F91" w:rsidRPr="00F72F91" w:rsidRDefault="00F72F91" w:rsidP="00F72F9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785"/>
        <w:gridCol w:w="1280"/>
        <w:gridCol w:w="3042"/>
      </w:tblGrid>
      <w:tr w:rsidR="00F72F91" w:rsidRPr="00F72F91" w:rsidTr="00884415">
        <w:trPr>
          <w:trHeight w:val="55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72F91" w:rsidRPr="00F72F91" w:rsidRDefault="00F72F91" w:rsidP="00884415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2F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сведений</w:t>
            </w:r>
          </w:p>
        </w:tc>
        <w:tc>
          <w:tcPr>
            <w:tcW w:w="61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</w:t>
            </w:r>
          </w:p>
        </w:tc>
      </w:tr>
      <w:tr w:rsidR="00F72F91" w:rsidRPr="00F72F91" w:rsidTr="00884415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 Общие сведения</w:t>
            </w: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rPr>
          <w:trHeight w:val="43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нахождения (Юридический адрес юридического лица)/</w:t>
            </w: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адрес, адрес представительства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Адреса электронной почты (</w:t>
            </w: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Адреса сайтов в информационно-коммуникационной сети Интернет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 </w:t>
            </w: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(с кодом города)</w:t>
            </w:r>
          </w:p>
        </w:tc>
        <w:tc>
          <w:tcPr>
            <w:tcW w:w="610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Должность, </w:t>
            </w:r>
          </w:p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 руководителя</w:t>
            </w:r>
          </w:p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(полностью)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 </w:t>
            </w:r>
          </w:p>
          <w:p w:rsidR="00F72F91" w:rsidRPr="00F72F91" w:rsidRDefault="00F72F91" w:rsidP="00884415">
            <w:pPr>
              <w:ind w:left="20" w:right="-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руководителя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Контактное (уполномоченное)</w:t>
            </w:r>
          </w:p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лицо (ФИО, телефон)</w:t>
            </w:r>
          </w:p>
        </w:tc>
        <w:tc>
          <w:tcPr>
            <w:tcW w:w="610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 Сведения об основном и дополнительных видах деятельности</w:t>
            </w: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Основной вид деятельности</w:t>
            </w:r>
          </w:p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(отметить</w:t>
            </w: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72F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соответствующее)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F72F9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функций застройщика, осуществляющего подготовку проектной документации</w:t>
            </w:r>
          </w:p>
          <w:p w:rsidR="00F72F91" w:rsidRPr="00F72F91" w:rsidRDefault="00F72F91" w:rsidP="00F72F9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функций технического заказчика</w:t>
            </w:r>
          </w:p>
          <w:p w:rsidR="00F72F91" w:rsidRPr="00F72F91" w:rsidRDefault="00F72F91" w:rsidP="00F72F9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функций генерального проектировщика </w:t>
            </w:r>
          </w:p>
          <w:p w:rsidR="00F72F91" w:rsidRPr="00F72F91" w:rsidRDefault="00F72F91" w:rsidP="00F72F9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Субподрядная организация по отдельным видам работ по договорам на подготовку проектной документации, заключаемым с генеральным подрядчиком</w:t>
            </w:r>
          </w:p>
        </w:tc>
      </w:tr>
      <w:tr w:rsidR="00F72F91" w:rsidRPr="00F72F91" w:rsidTr="00884415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proofErr w:type="gramEnd"/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каких видов проектов участвует организация:</w:t>
            </w:r>
          </w:p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(отметить соответствующее)</w:t>
            </w:r>
          </w:p>
        </w:tc>
        <w:tc>
          <w:tcPr>
            <w:tcW w:w="6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F72F91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Жильё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многоквартирные дома (МКД)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индивидуальное жилищное строительство (ИЖС)</w:t>
            </w:r>
          </w:p>
          <w:p w:rsidR="00F72F91" w:rsidRPr="00F72F91" w:rsidRDefault="00F72F91" w:rsidP="00F72F91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Объекты коммунального хозяйства</w:t>
            </w:r>
          </w:p>
          <w:p w:rsidR="00F72F91" w:rsidRPr="00F72F91" w:rsidRDefault="00F72F91" w:rsidP="00F72F91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Социальные объекты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школы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детские сады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поликлиники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больницы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______________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vertAlign w:val="superscript"/>
              </w:rPr>
            </w:pPr>
            <w:r w:rsidRPr="00F72F91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vertAlign w:val="superscript"/>
              </w:rPr>
              <w:t xml:space="preserve">  другое указать</w:t>
            </w:r>
          </w:p>
          <w:p w:rsidR="00F72F91" w:rsidRPr="00F72F91" w:rsidRDefault="00F72F91" w:rsidP="00F72F91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Гидротехнические сооружения</w:t>
            </w:r>
          </w:p>
          <w:p w:rsidR="00F72F91" w:rsidRPr="00F72F91" w:rsidRDefault="00F72F91" w:rsidP="00F72F91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Объекты нефтяной и газовой промышленности</w:t>
            </w:r>
          </w:p>
          <w:p w:rsidR="00F72F91" w:rsidRPr="00F72F91" w:rsidRDefault="00F72F91" w:rsidP="00F72F91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Промышленные объекты</w:t>
            </w:r>
            <w:r w:rsidRPr="00F72F91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  <w:t xml:space="preserve"> </w:t>
            </w:r>
            <w:r w:rsidRPr="00F72F9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(указать какие)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_________________</w:t>
            </w:r>
          </w:p>
          <w:p w:rsidR="00F72F91" w:rsidRPr="00F72F91" w:rsidRDefault="00F72F91" w:rsidP="00884415">
            <w:pPr>
              <w:ind w:left="4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_________________</w:t>
            </w:r>
          </w:p>
          <w:p w:rsidR="00F72F91" w:rsidRPr="00F72F91" w:rsidRDefault="00F72F91" w:rsidP="00F72F91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Линейные объекты</w:t>
            </w:r>
          </w:p>
          <w:p w:rsidR="00F72F91" w:rsidRPr="00F72F91" w:rsidRDefault="00F72F91" w:rsidP="00884415">
            <w:pPr>
              <w:ind w:left="4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автодороги</w:t>
            </w:r>
          </w:p>
          <w:p w:rsidR="00F72F91" w:rsidRPr="00F72F91" w:rsidRDefault="00F72F91" w:rsidP="00884415">
            <w:pPr>
              <w:ind w:left="4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нефтепроводы</w:t>
            </w:r>
          </w:p>
          <w:p w:rsidR="00F72F91" w:rsidRPr="00F72F91" w:rsidRDefault="00F72F91" w:rsidP="00884415">
            <w:pPr>
              <w:ind w:left="4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газопроводы</w:t>
            </w:r>
          </w:p>
          <w:p w:rsidR="00F72F91" w:rsidRPr="00F72F91" w:rsidRDefault="00F72F91" w:rsidP="00884415">
            <w:pPr>
              <w:ind w:left="4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электрические сети</w:t>
            </w:r>
          </w:p>
          <w:p w:rsidR="00F72F91" w:rsidRPr="00F72F91" w:rsidRDefault="00F72F91" w:rsidP="00884415">
            <w:pPr>
              <w:ind w:left="4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сети связи</w:t>
            </w:r>
          </w:p>
          <w:p w:rsidR="00F72F91" w:rsidRPr="00F72F91" w:rsidRDefault="00F72F91" w:rsidP="00884415">
            <w:pPr>
              <w:ind w:left="4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______________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vertAlign w:val="superscript"/>
              </w:rPr>
            </w:pPr>
            <w:r w:rsidRPr="00F72F91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vertAlign w:val="superscript"/>
              </w:rPr>
              <w:t xml:space="preserve">      другое указать</w:t>
            </w:r>
          </w:p>
          <w:p w:rsidR="00F72F91" w:rsidRPr="00F72F91" w:rsidRDefault="00F72F91" w:rsidP="00F72F91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Коммерческая недвижимость</w:t>
            </w:r>
          </w:p>
          <w:p w:rsidR="00F72F91" w:rsidRPr="00F72F91" w:rsidRDefault="00F72F91" w:rsidP="00F72F91">
            <w:pPr>
              <w:numPr>
                <w:ilvl w:val="0"/>
                <w:numId w:val="3"/>
              </w:numPr>
              <w:ind w:left="478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объекты </w:t>
            </w:r>
            <w:r w:rsidRPr="00F72F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(указать</w:t>
            </w:r>
            <w:r w:rsidRPr="00F72F91">
              <w:rPr>
                <w:color w:val="000000" w:themeColor="text1"/>
              </w:rPr>
              <w:t xml:space="preserve"> </w:t>
            </w:r>
            <w:r w:rsidRPr="00F72F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какие)</w:t>
            </w: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</w:p>
          <w:p w:rsidR="00F72F91" w:rsidRPr="00F72F91" w:rsidRDefault="00F72F91" w:rsidP="00884415">
            <w:pPr>
              <w:ind w:left="4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конкурентных способах заключения договоров на подготовку проектной документации</w:t>
            </w:r>
          </w:p>
        </w:tc>
        <w:tc>
          <w:tcPr>
            <w:tcW w:w="6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F72F91" w:rsidRPr="00F72F91" w:rsidTr="00884415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завершенных проектов по государственным заказам</w:t>
            </w:r>
          </w:p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(за отчетный год)</w:t>
            </w:r>
          </w:p>
        </w:tc>
        <w:tc>
          <w:tcPr>
            <w:tcW w:w="6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 Сведения об охране труда</w:t>
            </w: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ответственного лица за охрану труда</w:t>
            </w:r>
          </w:p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(отметить соответствующее)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Служба охраны труда </w:t>
            </w:r>
          </w:p>
          <w:p w:rsidR="00F72F91" w:rsidRPr="00F72F91" w:rsidRDefault="00F72F91" w:rsidP="00884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Штатный сотрудник   </w:t>
            </w:r>
          </w:p>
          <w:p w:rsidR="00F72F91" w:rsidRPr="00F72F91" w:rsidRDefault="00F72F91" w:rsidP="00884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Совместитель  </w:t>
            </w:r>
          </w:p>
          <w:p w:rsidR="00F72F91" w:rsidRPr="00F72F91" w:rsidRDefault="00F72F91" w:rsidP="0088441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72F9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Организация или ИП, оказывающие услуги в области охраны труда по договору  </w:t>
            </w:r>
          </w:p>
          <w:p w:rsidR="00F72F91" w:rsidRPr="00F72F91" w:rsidRDefault="00F72F91" w:rsidP="00884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Отсутствует  </w:t>
            </w:r>
          </w:p>
        </w:tc>
      </w:tr>
      <w:tr w:rsidR="00F72F91" w:rsidRPr="00F72F91" w:rsidTr="00884415">
        <w:trPr>
          <w:trHeight w:val="1051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Случаи нарушения охраны труда</w:t>
            </w:r>
          </w:p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(указать количество)</w:t>
            </w:r>
          </w:p>
        </w:tc>
        <w:tc>
          <w:tcPr>
            <w:tcW w:w="610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F72F91">
            <w:pPr>
              <w:numPr>
                <w:ilvl w:val="0"/>
                <w:numId w:val="8"/>
              </w:numPr>
              <w:tabs>
                <w:tab w:val="left" w:pos="478"/>
              </w:tabs>
              <w:ind w:left="5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Несчастные случаи</w:t>
            </w:r>
          </w:p>
          <w:p w:rsidR="00F72F91" w:rsidRPr="00F72F91" w:rsidRDefault="00F72F91" w:rsidP="00F72F91">
            <w:pPr>
              <w:numPr>
                <w:ilvl w:val="0"/>
                <w:numId w:val="8"/>
              </w:num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Травматизм</w:t>
            </w:r>
          </w:p>
        </w:tc>
      </w:tr>
      <w:tr w:rsidR="00F72F91" w:rsidRPr="00F72F91" w:rsidTr="00884415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 Сведения о наличие лицензий</w:t>
            </w: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лицензий по проектированию в области</w:t>
            </w:r>
          </w:p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(отметить</w:t>
            </w:r>
            <w:r w:rsidRPr="00F72F91">
              <w:rPr>
                <w:color w:val="000000" w:themeColor="text1"/>
              </w:rPr>
              <w:t xml:space="preserve"> </w:t>
            </w:r>
            <w:r w:rsidRPr="00F72F9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соответствующие)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объектов использования атомной энергии   </w:t>
            </w:r>
          </w:p>
          <w:p w:rsidR="00F72F91" w:rsidRPr="00F72F91" w:rsidRDefault="00F72F91" w:rsidP="0088441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F72F9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сохранения объектов культурного наследия  </w:t>
            </w:r>
          </w:p>
          <w:p w:rsidR="00F72F91" w:rsidRPr="00F72F91" w:rsidRDefault="00F72F91" w:rsidP="008844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_____________________</w:t>
            </w:r>
          </w:p>
          <w:p w:rsidR="00F72F91" w:rsidRPr="00F72F91" w:rsidRDefault="00F72F91" w:rsidP="00884415">
            <w:pPr>
              <w:spacing w:before="60" w:after="60"/>
              <w:ind w:left="400" w:hanging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vertAlign w:val="superscript"/>
              </w:rPr>
              <w:t xml:space="preserve">       другие  указать</w:t>
            </w:r>
          </w:p>
        </w:tc>
      </w:tr>
    </w:tbl>
    <w:p w:rsidR="00F72F91" w:rsidRPr="00F72F91" w:rsidRDefault="00F72F91" w:rsidP="00F72F9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2F91" w:rsidRPr="00F72F91" w:rsidRDefault="00F72F91" w:rsidP="00F72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«__» ____________ 20__ г.</w:t>
      </w:r>
    </w:p>
    <w:p w:rsidR="00F72F91" w:rsidRPr="00F72F91" w:rsidRDefault="00F72F91" w:rsidP="00F72F9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72F91" w:rsidRPr="00F72F91" w:rsidRDefault="00F72F91" w:rsidP="00F72F9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F91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_________________________</w:t>
      </w:r>
    </w:p>
    <w:p w:rsidR="00F72F91" w:rsidRPr="00F72F91" w:rsidRDefault="00F72F91" w:rsidP="00F72F9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F72F9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F72F91" w:rsidRPr="00F72F91" w:rsidRDefault="00F72F91" w:rsidP="00F72F9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F91">
        <w:rPr>
          <w:rFonts w:ascii="Times New Roman" w:hAnsi="Times New Roman" w:cs="Times New Roman"/>
          <w:color w:val="000000" w:themeColor="text1"/>
          <w:sz w:val="24"/>
          <w:szCs w:val="24"/>
        </w:rPr>
        <w:t>Телефон: ______________________</w:t>
      </w:r>
    </w:p>
    <w:p w:rsidR="00C13212" w:rsidRPr="00F72F91" w:rsidRDefault="00C13212" w:rsidP="00F72F9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13212" w:rsidRPr="00F72F91" w:rsidSect="00E94255">
      <w:headerReference w:type="default" r:id="rId10"/>
      <w:headerReference w:type="first" r:id="rId11"/>
      <w:pgSz w:w="11909" w:h="16834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DC" w:rsidRDefault="000215DC">
      <w:pPr>
        <w:spacing w:line="240" w:lineRule="auto"/>
      </w:pPr>
      <w:r>
        <w:separator/>
      </w:r>
    </w:p>
  </w:endnote>
  <w:endnote w:type="continuationSeparator" w:id="0">
    <w:p w:rsidR="000215DC" w:rsidRDefault="00021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DC" w:rsidRDefault="000215DC">
      <w:pPr>
        <w:spacing w:line="240" w:lineRule="auto"/>
      </w:pPr>
      <w:r>
        <w:separator/>
      </w:r>
    </w:p>
  </w:footnote>
  <w:footnote w:type="continuationSeparator" w:id="0">
    <w:p w:rsidR="000215DC" w:rsidRDefault="000215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612072"/>
      <w:docPartObj>
        <w:docPartGallery w:val="Page Numbers (Top of Page)"/>
        <w:docPartUnique/>
      </w:docPartObj>
    </w:sdtPr>
    <w:sdtEndPr/>
    <w:sdtContent>
      <w:p w:rsidR="000215DC" w:rsidRDefault="000215D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A16" w:rsidRPr="00DF1A16">
          <w:rPr>
            <w:noProof/>
            <w:lang w:val="ru-RU"/>
          </w:rPr>
          <w:t>9</w:t>
        </w:r>
        <w:r>
          <w:fldChar w:fldCharType="end"/>
        </w:r>
      </w:p>
    </w:sdtContent>
  </w:sdt>
  <w:p w:rsidR="000215DC" w:rsidRPr="002F4C90" w:rsidRDefault="000215DC" w:rsidP="002F4C90">
    <w:pPr>
      <w:pStyle w:val="af7"/>
      <w:ind w:right="36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DC" w:rsidRPr="002F4C90" w:rsidRDefault="000215DC" w:rsidP="00012D02">
    <w:pPr>
      <w:pStyle w:val="af7"/>
      <w:ind w:right="36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215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>
    <w:nsid w:val="62407913"/>
    <w:multiLevelType w:val="hybridMultilevel"/>
    <w:tmpl w:val="267017D0"/>
    <w:lvl w:ilvl="0" w:tplc="B4222AA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74B51D3D"/>
    <w:multiLevelType w:val="hybridMultilevel"/>
    <w:tmpl w:val="0D40D04A"/>
    <w:lvl w:ilvl="0" w:tplc="5F9C5B56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754941C0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12"/>
    <w:rsid w:val="00000A4A"/>
    <w:rsid w:val="000052E5"/>
    <w:rsid w:val="00012D02"/>
    <w:rsid w:val="00016F22"/>
    <w:rsid w:val="000215DC"/>
    <w:rsid w:val="00031F8A"/>
    <w:rsid w:val="000331EB"/>
    <w:rsid w:val="0003449B"/>
    <w:rsid w:val="00034FDC"/>
    <w:rsid w:val="00050482"/>
    <w:rsid w:val="0005129D"/>
    <w:rsid w:val="00071B44"/>
    <w:rsid w:val="00094A4D"/>
    <w:rsid w:val="000A18D4"/>
    <w:rsid w:val="000A26AE"/>
    <w:rsid w:val="000B4B50"/>
    <w:rsid w:val="000D0754"/>
    <w:rsid w:val="000D33E8"/>
    <w:rsid w:val="000E0C3C"/>
    <w:rsid w:val="000E0C9D"/>
    <w:rsid w:val="000F225C"/>
    <w:rsid w:val="000F5161"/>
    <w:rsid w:val="0010048D"/>
    <w:rsid w:val="00106644"/>
    <w:rsid w:val="001170EE"/>
    <w:rsid w:val="001227AD"/>
    <w:rsid w:val="00132338"/>
    <w:rsid w:val="001330CC"/>
    <w:rsid w:val="00133C61"/>
    <w:rsid w:val="00136E4F"/>
    <w:rsid w:val="0015060D"/>
    <w:rsid w:val="00163240"/>
    <w:rsid w:val="00164F92"/>
    <w:rsid w:val="00176B78"/>
    <w:rsid w:val="00176D08"/>
    <w:rsid w:val="001828F9"/>
    <w:rsid w:val="001B3D73"/>
    <w:rsid w:val="001D070A"/>
    <w:rsid w:val="001D6390"/>
    <w:rsid w:val="001D7597"/>
    <w:rsid w:val="001D7C62"/>
    <w:rsid w:val="001E070D"/>
    <w:rsid w:val="001F2A6D"/>
    <w:rsid w:val="00202DC7"/>
    <w:rsid w:val="002133D4"/>
    <w:rsid w:val="002135DA"/>
    <w:rsid w:val="002347E9"/>
    <w:rsid w:val="002421D6"/>
    <w:rsid w:val="00244145"/>
    <w:rsid w:val="00245D2B"/>
    <w:rsid w:val="002632A9"/>
    <w:rsid w:val="0026479A"/>
    <w:rsid w:val="00264F41"/>
    <w:rsid w:val="002706C1"/>
    <w:rsid w:val="002754EA"/>
    <w:rsid w:val="002764C9"/>
    <w:rsid w:val="00277102"/>
    <w:rsid w:val="00283EA9"/>
    <w:rsid w:val="0028461B"/>
    <w:rsid w:val="002960B0"/>
    <w:rsid w:val="002A0907"/>
    <w:rsid w:val="002B0BF3"/>
    <w:rsid w:val="002B2C67"/>
    <w:rsid w:val="002B7A5E"/>
    <w:rsid w:val="002C04FC"/>
    <w:rsid w:val="002C359F"/>
    <w:rsid w:val="002C594A"/>
    <w:rsid w:val="002D23FC"/>
    <w:rsid w:val="002D2C4F"/>
    <w:rsid w:val="002D75D5"/>
    <w:rsid w:val="002F043D"/>
    <w:rsid w:val="002F172B"/>
    <w:rsid w:val="002F4C90"/>
    <w:rsid w:val="00304882"/>
    <w:rsid w:val="003064DA"/>
    <w:rsid w:val="00313E36"/>
    <w:rsid w:val="00322285"/>
    <w:rsid w:val="00330304"/>
    <w:rsid w:val="00333878"/>
    <w:rsid w:val="00336497"/>
    <w:rsid w:val="00336735"/>
    <w:rsid w:val="00343E96"/>
    <w:rsid w:val="0035393B"/>
    <w:rsid w:val="00360320"/>
    <w:rsid w:val="00365A19"/>
    <w:rsid w:val="00373DA6"/>
    <w:rsid w:val="00395EDF"/>
    <w:rsid w:val="00397272"/>
    <w:rsid w:val="003A3ED5"/>
    <w:rsid w:val="003A67D0"/>
    <w:rsid w:val="003B4F97"/>
    <w:rsid w:val="003C3458"/>
    <w:rsid w:val="003F3145"/>
    <w:rsid w:val="003F6D91"/>
    <w:rsid w:val="003F6DA7"/>
    <w:rsid w:val="004024F5"/>
    <w:rsid w:val="004027A1"/>
    <w:rsid w:val="004028C6"/>
    <w:rsid w:val="0042405F"/>
    <w:rsid w:val="004304DC"/>
    <w:rsid w:val="00450786"/>
    <w:rsid w:val="00451F5B"/>
    <w:rsid w:val="00460967"/>
    <w:rsid w:val="004671F5"/>
    <w:rsid w:val="004730B2"/>
    <w:rsid w:val="00476D30"/>
    <w:rsid w:val="00480C8C"/>
    <w:rsid w:val="00484B32"/>
    <w:rsid w:val="004864E9"/>
    <w:rsid w:val="00493F7E"/>
    <w:rsid w:val="004A5754"/>
    <w:rsid w:val="004B5B96"/>
    <w:rsid w:val="004B7F8D"/>
    <w:rsid w:val="004C0EF2"/>
    <w:rsid w:val="004C680B"/>
    <w:rsid w:val="004E0DAE"/>
    <w:rsid w:val="004E3841"/>
    <w:rsid w:val="004F0C2F"/>
    <w:rsid w:val="004F0F07"/>
    <w:rsid w:val="004F27BB"/>
    <w:rsid w:val="004F3A6F"/>
    <w:rsid w:val="004F647D"/>
    <w:rsid w:val="005112E9"/>
    <w:rsid w:val="0051576E"/>
    <w:rsid w:val="00522918"/>
    <w:rsid w:val="00524BC0"/>
    <w:rsid w:val="0053166A"/>
    <w:rsid w:val="00531AAB"/>
    <w:rsid w:val="00531B48"/>
    <w:rsid w:val="0053283A"/>
    <w:rsid w:val="00536EF7"/>
    <w:rsid w:val="00551857"/>
    <w:rsid w:val="00596A9D"/>
    <w:rsid w:val="005A1BAB"/>
    <w:rsid w:val="005B5C71"/>
    <w:rsid w:val="005B748B"/>
    <w:rsid w:val="005C3650"/>
    <w:rsid w:val="005D3E68"/>
    <w:rsid w:val="005D688C"/>
    <w:rsid w:val="005E40C3"/>
    <w:rsid w:val="005E50E9"/>
    <w:rsid w:val="005F3F2E"/>
    <w:rsid w:val="006027F1"/>
    <w:rsid w:val="00603A37"/>
    <w:rsid w:val="00612DD6"/>
    <w:rsid w:val="006132C8"/>
    <w:rsid w:val="006132EB"/>
    <w:rsid w:val="00613ABB"/>
    <w:rsid w:val="00620573"/>
    <w:rsid w:val="00622B8D"/>
    <w:rsid w:val="0064056C"/>
    <w:rsid w:val="006407F2"/>
    <w:rsid w:val="006466AE"/>
    <w:rsid w:val="006468CB"/>
    <w:rsid w:val="00651CE7"/>
    <w:rsid w:val="006763F2"/>
    <w:rsid w:val="00680D4E"/>
    <w:rsid w:val="00686AA3"/>
    <w:rsid w:val="006962B0"/>
    <w:rsid w:val="006A2023"/>
    <w:rsid w:val="006A2175"/>
    <w:rsid w:val="006B19D7"/>
    <w:rsid w:val="006B1A39"/>
    <w:rsid w:val="006B3A05"/>
    <w:rsid w:val="006B3AD7"/>
    <w:rsid w:val="006C04FB"/>
    <w:rsid w:val="006C0F7D"/>
    <w:rsid w:val="006C5652"/>
    <w:rsid w:val="006C60E7"/>
    <w:rsid w:val="006D49F7"/>
    <w:rsid w:val="006E02D8"/>
    <w:rsid w:val="006F021F"/>
    <w:rsid w:val="006F2E7F"/>
    <w:rsid w:val="00712D66"/>
    <w:rsid w:val="007203E8"/>
    <w:rsid w:val="00727C14"/>
    <w:rsid w:val="00731428"/>
    <w:rsid w:val="0073250E"/>
    <w:rsid w:val="00746DBB"/>
    <w:rsid w:val="00757728"/>
    <w:rsid w:val="0076159B"/>
    <w:rsid w:val="00766A80"/>
    <w:rsid w:val="007752DA"/>
    <w:rsid w:val="007755FD"/>
    <w:rsid w:val="007802CF"/>
    <w:rsid w:val="00786CAB"/>
    <w:rsid w:val="0078765A"/>
    <w:rsid w:val="00787BEA"/>
    <w:rsid w:val="00794325"/>
    <w:rsid w:val="007B4B26"/>
    <w:rsid w:val="007C5E65"/>
    <w:rsid w:val="007E0E4D"/>
    <w:rsid w:val="007E233C"/>
    <w:rsid w:val="007E30EF"/>
    <w:rsid w:val="007E66F8"/>
    <w:rsid w:val="007F33F9"/>
    <w:rsid w:val="0080208B"/>
    <w:rsid w:val="00804AC7"/>
    <w:rsid w:val="00804DA1"/>
    <w:rsid w:val="008060CF"/>
    <w:rsid w:val="00812E56"/>
    <w:rsid w:val="00812E7B"/>
    <w:rsid w:val="00815731"/>
    <w:rsid w:val="00822D40"/>
    <w:rsid w:val="00823859"/>
    <w:rsid w:val="008375D8"/>
    <w:rsid w:val="00845F9D"/>
    <w:rsid w:val="0085419E"/>
    <w:rsid w:val="00857F46"/>
    <w:rsid w:val="0086255C"/>
    <w:rsid w:val="008628BA"/>
    <w:rsid w:val="00864187"/>
    <w:rsid w:val="00872594"/>
    <w:rsid w:val="0088172E"/>
    <w:rsid w:val="00881D6D"/>
    <w:rsid w:val="00894B5F"/>
    <w:rsid w:val="008969E6"/>
    <w:rsid w:val="008A0BCB"/>
    <w:rsid w:val="008A1E8A"/>
    <w:rsid w:val="008A5848"/>
    <w:rsid w:val="008A7DAD"/>
    <w:rsid w:val="008B1739"/>
    <w:rsid w:val="008D06B2"/>
    <w:rsid w:val="008D06FE"/>
    <w:rsid w:val="008D493E"/>
    <w:rsid w:val="008D4C83"/>
    <w:rsid w:val="008E0AA0"/>
    <w:rsid w:val="009028AC"/>
    <w:rsid w:val="00902FBC"/>
    <w:rsid w:val="009057F7"/>
    <w:rsid w:val="00905A37"/>
    <w:rsid w:val="00913699"/>
    <w:rsid w:val="009175D5"/>
    <w:rsid w:val="00923798"/>
    <w:rsid w:val="0092615A"/>
    <w:rsid w:val="00931DD5"/>
    <w:rsid w:val="0093430F"/>
    <w:rsid w:val="00953345"/>
    <w:rsid w:val="009615AE"/>
    <w:rsid w:val="00970FD0"/>
    <w:rsid w:val="00974EAC"/>
    <w:rsid w:val="00980676"/>
    <w:rsid w:val="00994B91"/>
    <w:rsid w:val="009959FC"/>
    <w:rsid w:val="00995A52"/>
    <w:rsid w:val="009B52F5"/>
    <w:rsid w:val="009B60D6"/>
    <w:rsid w:val="009C078F"/>
    <w:rsid w:val="009C11B2"/>
    <w:rsid w:val="009E7BEA"/>
    <w:rsid w:val="009F592A"/>
    <w:rsid w:val="009F7CA4"/>
    <w:rsid w:val="00A011AD"/>
    <w:rsid w:val="00A071B2"/>
    <w:rsid w:val="00A1734B"/>
    <w:rsid w:val="00A17425"/>
    <w:rsid w:val="00A2261B"/>
    <w:rsid w:val="00A22FD0"/>
    <w:rsid w:val="00A312F3"/>
    <w:rsid w:val="00A342E5"/>
    <w:rsid w:val="00A34609"/>
    <w:rsid w:val="00A53804"/>
    <w:rsid w:val="00A54388"/>
    <w:rsid w:val="00A566E8"/>
    <w:rsid w:val="00A56786"/>
    <w:rsid w:val="00A61C2F"/>
    <w:rsid w:val="00A622F3"/>
    <w:rsid w:val="00A63E43"/>
    <w:rsid w:val="00A87F27"/>
    <w:rsid w:val="00A91A43"/>
    <w:rsid w:val="00A92554"/>
    <w:rsid w:val="00A946A2"/>
    <w:rsid w:val="00AA25F5"/>
    <w:rsid w:val="00AA37F8"/>
    <w:rsid w:val="00AA748C"/>
    <w:rsid w:val="00AB1FFC"/>
    <w:rsid w:val="00AC37CE"/>
    <w:rsid w:val="00AE0FA0"/>
    <w:rsid w:val="00AE3346"/>
    <w:rsid w:val="00AE3B27"/>
    <w:rsid w:val="00AF198A"/>
    <w:rsid w:val="00AF3465"/>
    <w:rsid w:val="00AF58DA"/>
    <w:rsid w:val="00AF5C78"/>
    <w:rsid w:val="00AF7503"/>
    <w:rsid w:val="00B0103B"/>
    <w:rsid w:val="00B04F97"/>
    <w:rsid w:val="00B05DF5"/>
    <w:rsid w:val="00B06890"/>
    <w:rsid w:val="00B10648"/>
    <w:rsid w:val="00B13593"/>
    <w:rsid w:val="00B1521D"/>
    <w:rsid w:val="00B21C24"/>
    <w:rsid w:val="00B21FD2"/>
    <w:rsid w:val="00B24066"/>
    <w:rsid w:val="00B27DD3"/>
    <w:rsid w:val="00B3363A"/>
    <w:rsid w:val="00B338A4"/>
    <w:rsid w:val="00B424D7"/>
    <w:rsid w:val="00B50387"/>
    <w:rsid w:val="00B57D92"/>
    <w:rsid w:val="00B6488F"/>
    <w:rsid w:val="00B741D0"/>
    <w:rsid w:val="00B75D2C"/>
    <w:rsid w:val="00B8592A"/>
    <w:rsid w:val="00B87E8A"/>
    <w:rsid w:val="00BA1A17"/>
    <w:rsid w:val="00BB030F"/>
    <w:rsid w:val="00BC251E"/>
    <w:rsid w:val="00BD218F"/>
    <w:rsid w:val="00BD3690"/>
    <w:rsid w:val="00BE0052"/>
    <w:rsid w:val="00BE69E1"/>
    <w:rsid w:val="00BF1C3B"/>
    <w:rsid w:val="00BF2C36"/>
    <w:rsid w:val="00BF45D2"/>
    <w:rsid w:val="00BF52E8"/>
    <w:rsid w:val="00C01749"/>
    <w:rsid w:val="00C02610"/>
    <w:rsid w:val="00C13212"/>
    <w:rsid w:val="00C14E65"/>
    <w:rsid w:val="00C151F2"/>
    <w:rsid w:val="00C2100D"/>
    <w:rsid w:val="00C21206"/>
    <w:rsid w:val="00C22120"/>
    <w:rsid w:val="00C26135"/>
    <w:rsid w:val="00C332F9"/>
    <w:rsid w:val="00C36D95"/>
    <w:rsid w:val="00C5196C"/>
    <w:rsid w:val="00C529F3"/>
    <w:rsid w:val="00C52E31"/>
    <w:rsid w:val="00C65FFE"/>
    <w:rsid w:val="00C73892"/>
    <w:rsid w:val="00C73C90"/>
    <w:rsid w:val="00C73DAE"/>
    <w:rsid w:val="00C96EF7"/>
    <w:rsid w:val="00CA7CD8"/>
    <w:rsid w:val="00CB27B5"/>
    <w:rsid w:val="00CD0DC3"/>
    <w:rsid w:val="00CD5902"/>
    <w:rsid w:val="00CD5BDF"/>
    <w:rsid w:val="00CE3CB4"/>
    <w:rsid w:val="00CF0D2B"/>
    <w:rsid w:val="00CF5A31"/>
    <w:rsid w:val="00D13603"/>
    <w:rsid w:val="00D207E2"/>
    <w:rsid w:val="00D300CC"/>
    <w:rsid w:val="00D42B78"/>
    <w:rsid w:val="00D43484"/>
    <w:rsid w:val="00D446E7"/>
    <w:rsid w:val="00D67E5A"/>
    <w:rsid w:val="00D7176B"/>
    <w:rsid w:val="00D74315"/>
    <w:rsid w:val="00D7436E"/>
    <w:rsid w:val="00D7582F"/>
    <w:rsid w:val="00D76798"/>
    <w:rsid w:val="00D76C74"/>
    <w:rsid w:val="00D8307A"/>
    <w:rsid w:val="00D850C8"/>
    <w:rsid w:val="00D91A00"/>
    <w:rsid w:val="00DB09DD"/>
    <w:rsid w:val="00DB46FD"/>
    <w:rsid w:val="00DB66B9"/>
    <w:rsid w:val="00DB71C6"/>
    <w:rsid w:val="00DC3674"/>
    <w:rsid w:val="00DD0A48"/>
    <w:rsid w:val="00DD17D5"/>
    <w:rsid w:val="00DD3C77"/>
    <w:rsid w:val="00DE28BC"/>
    <w:rsid w:val="00DF1A16"/>
    <w:rsid w:val="00E04D83"/>
    <w:rsid w:val="00E05E34"/>
    <w:rsid w:val="00E10D00"/>
    <w:rsid w:val="00E3050E"/>
    <w:rsid w:val="00E40EE2"/>
    <w:rsid w:val="00E46B71"/>
    <w:rsid w:val="00E524CA"/>
    <w:rsid w:val="00E5670D"/>
    <w:rsid w:val="00E66AEF"/>
    <w:rsid w:val="00E81469"/>
    <w:rsid w:val="00E81CA8"/>
    <w:rsid w:val="00E825B7"/>
    <w:rsid w:val="00E83E38"/>
    <w:rsid w:val="00E867AA"/>
    <w:rsid w:val="00E91686"/>
    <w:rsid w:val="00E940DE"/>
    <w:rsid w:val="00E94255"/>
    <w:rsid w:val="00E951EF"/>
    <w:rsid w:val="00EA1D33"/>
    <w:rsid w:val="00EC53DB"/>
    <w:rsid w:val="00EC7953"/>
    <w:rsid w:val="00ED74D5"/>
    <w:rsid w:val="00EE0707"/>
    <w:rsid w:val="00EE2CA1"/>
    <w:rsid w:val="00EF08DF"/>
    <w:rsid w:val="00EF3F05"/>
    <w:rsid w:val="00EF606B"/>
    <w:rsid w:val="00EF7546"/>
    <w:rsid w:val="00F04E9A"/>
    <w:rsid w:val="00F15C1C"/>
    <w:rsid w:val="00F1732B"/>
    <w:rsid w:val="00F253AD"/>
    <w:rsid w:val="00F26BB5"/>
    <w:rsid w:val="00F353C2"/>
    <w:rsid w:val="00F428C3"/>
    <w:rsid w:val="00F50D14"/>
    <w:rsid w:val="00F667C0"/>
    <w:rsid w:val="00F72F91"/>
    <w:rsid w:val="00F84E42"/>
    <w:rsid w:val="00F9225E"/>
    <w:rsid w:val="00F92AE8"/>
    <w:rsid w:val="00FA00E1"/>
    <w:rsid w:val="00FA5DE4"/>
    <w:rsid w:val="00FB6853"/>
    <w:rsid w:val="00FC2B34"/>
    <w:rsid w:val="00FC5C24"/>
    <w:rsid w:val="00FF3E5C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styleId="aff">
    <w:name w:val="List Paragraph"/>
    <w:basedOn w:val="a"/>
    <w:uiPriority w:val="99"/>
    <w:qFormat/>
    <w:rsid w:val="003C3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styleId="aff">
    <w:name w:val="List Paragraph"/>
    <w:basedOn w:val="a"/>
    <w:uiPriority w:val="99"/>
    <w:qFormat/>
    <w:rsid w:val="003C3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tDYqSr3AMDqHvkftpposBNrWuk0HXKe8Xf0Y1sPP4rI/edit?usp=drive_web&amp;pref=2&amp;pli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57A208-9C2B-44F1-AC3D-3D445CE0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26288</CharactersWithSpaces>
  <SharedDoc>false</SharedDoc>
  <HLinks>
    <vt:vector size="6" baseType="variant">
      <vt:variant>
        <vt:i4>6488108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https://docs.google.com/document/d/1tDYqSr3AMDqHvkftpposBNrWuk0HXKe8Xf0Y1sPP4rI/edit?usp=drive_web&amp;pref=2&amp;pli=1</vt:lpwstr>
      </vt:variant>
      <vt:variant>
        <vt:lpwstr>_Toc459715634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Мешалов</dc:creator>
  <cp:lastModifiedBy>Кузнецова Н.В.</cp:lastModifiedBy>
  <cp:revision>3</cp:revision>
  <cp:lastPrinted>2023-09-26T10:44:00Z</cp:lastPrinted>
  <dcterms:created xsi:type="dcterms:W3CDTF">2023-09-26T10:54:00Z</dcterms:created>
  <dcterms:modified xsi:type="dcterms:W3CDTF">2023-09-29T11:44:00Z</dcterms:modified>
</cp:coreProperties>
</file>