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5D" w:rsidRDefault="008B6F5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B6F5D" w:rsidRDefault="008B6F5D">
      <w:pPr>
        <w:pStyle w:val="ConsPlusNormal"/>
        <w:jc w:val="both"/>
        <w:outlineLvl w:val="0"/>
      </w:pPr>
    </w:p>
    <w:p w:rsidR="008B6F5D" w:rsidRDefault="008B6F5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B6F5D" w:rsidRDefault="008B6F5D">
      <w:pPr>
        <w:pStyle w:val="ConsPlusTitle"/>
        <w:jc w:val="center"/>
      </w:pPr>
    </w:p>
    <w:p w:rsidR="008B6F5D" w:rsidRDefault="008B6F5D">
      <w:pPr>
        <w:pStyle w:val="ConsPlusTitle"/>
        <w:jc w:val="center"/>
      </w:pPr>
      <w:r>
        <w:t>ПОСТАНОВЛЕНИЕ</w:t>
      </w:r>
    </w:p>
    <w:p w:rsidR="008B6F5D" w:rsidRDefault="008B6F5D">
      <w:pPr>
        <w:pStyle w:val="ConsPlusTitle"/>
        <w:jc w:val="center"/>
      </w:pPr>
      <w:r>
        <w:t>от 25 января 2022 г. N 45</w:t>
      </w:r>
    </w:p>
    <w:p w:rsidR="008B6F5D" w:rsidRDefault="008B6F5D">
      <w:pPr>
        <w:pStyle w:val="ConsPlusTitle"/>
        <w:jc w:val="center"/>
      </w:pPr>
    </w:p>
    <w:p w:rsidR="008B6F5D" w:rsidRDefault="008B6F5D">
      <w:pPr>
        <w:pStyle w:val="ConsPlusTitle"/>
        <w:jc w:val="center"/>
      </w:pPr>
      <w:r>
        <w:t>О ЛИЦЕНЗИРОВАНИИ</w:t>
      </w:r>
    </w:p>
    <w:p w:rsidR="008B6F5D" w:rsidRDefault="008B6F5D">
      <w:pPr>
        <w:pStyle w:val="ConsPlusTitle"/>
        <w:jc w:val="center"/>
      </w:pPr>
      <w:r>
        <w:t>ДЕЯТЕЛЬНОСТИ В ОБЛАСТИ ИСПОЛЬЗОВАНИЯ ИСТОЧНИКОВ</w:t>
      </w:r>
    </w:p>
    <w:p w:rsidR="008B6F5D" w:rsidRDefault="008B6F5D">
      <w:pPr>
        <w:pStyle w:val="ConsPlusTitle"/>
        <w:jc w:val="center"/>
      </w:pPr>
      <w:proofErr w:type="gramStart"/>
      <w:r>
        <w:t>ИОНИЗИРУЮЩЕГО ИЗЛУЧЕНИЯ (ГЕНЕРИРУЮЩИХ) (ЗА ИСКЛЮЧЕНИЕМ</w:t>
      </w:r>
      <w:proofErr w:type="gramEnd"/>
    </w:p>
    <w:p w:rsidR="008B6F5D" w:rsidRDefault="008B6F5D">
      <w:pPr>
        <w:pStyle w:val="ConsPlusTitle"/>
        <w:jc w:val="center"/>
      </w:pPr>
      <w:r>
        <w:t>СЛУЧАЯ, ЕСЛИ ЭТИ ИСТОЧНИКИ ИСПОЛЬЗУЮТСЯ</w:t>
      </w:r>
    </w:p>
    <w:p w:rsidR="008B6F5D" w:rsidRDefault="008B6F5D">
      <w:pPr>
        <w:pStyle w:val="ConsPlusTitle"/>
        <w:jc w:val="center"/>
      </w:pPr>
      <w:proofErr w:type="gramStart"/>
      <w:r>
        <w:t>В МЕДИЦИНСКОЙ ДЕЯТЕЛЬНОСТИ)</w:t>
      </w:r>
      <w:proofErr w:type="gramEnd"/>
    </w:p>
    <w:p w:rsidR="008B6F5D" w:rsidRDefault="008B6F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6F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5D" w:rsidRDefault="008B6F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5D" w:rsidRDefault="008B6F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F5D" w:rsidRDefault="008B6F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6F5D" w:rsidRDefault="008B6F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14.04.2025 N 489)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5D" w:rsidRDefault="008B6F5D">
            <w:pPr>
              <w:pStyle w:val="ConsPlusNormal"/>
            </w:pPr>
          </w:p>
        </w:tc>
      </w:tr>
    </w:tbl>
    <w:p w:rsidR="008B6F5D" w:rsidRDefault="008B6F5D">
      <w:pPr>
        <w:pStyle w:val="ConsPlusNormal"/>
        <w:ind w:firstLine="540"/>
        <w:jc w:val="both"/>
      </w:pPr>
    </w:p>
    <w:p w:rsidR="008B6F5D" w:rsidRDefault="008B6F5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5">
        <w:r>
          <w:rPr>
            <w:color w:val="0000FF"/>
          </w:rPr>
          <w:t>Положение</w:t>
        </w:r>
      </w:hyperlink>
      <w:r>
        <w:t xml:space="preserve"> 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B6F5D" w:rsidRDefault="008B6F5D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апреля 2012 г. N 278 "О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деятельности)" (Собрание законодательства Российской Федерации, 2012, N 15, ст. 1791);</w:t>
      </w:r>
    </w:p>
    <w:p w:rsidR="008B6F5D" w:rsidRDefault="008B6F5D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пункт 23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6 марта 2015 г. N 201 "О внесении изменений в некоторые акты Правительства Российской Федерации" (Собрание законодательства Российской Федерации, 2015, N 11, ст. 1607);</w:t>
      </w:r>
    </w:p>
    <w:p w:rsidR="008B6F5D" w:rsidRDefault="008B6F5D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ноября 2020 г. N 1883 "О внесении изменений в некоторые акты Правительства Российской Федерации" (Собрание законодательства Российской Федерации, 2020, N 48, ст. 7738).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2022 г. и действует до 1 сентября 2028 г.</w:t>
      </w:r>
    </w:p>
    <w:p w:rsidR="008B6F5D" w:rsidRDefault="008B6F5D">
      <w:pPr>
        <w:pStyle w:val="ConsPlusNormal"/>
        <w:ind w:firstLine="540"/>
        <w:jc w:val="both"/>
      </w:pPr>
    </w:p>
    <w:p w:rsidR="008B6F5D" w:rsidRDefault="008B6F5D">
      <w:pPr>
        <w:pStyle w:val="ConsPlusNormal"/>
        <w:jc w:val="right"/>
      </w:pPr>
      <w:r>
        <w:t>Председатель Правительства</w:t>
      </w:r>
    </w:p>
    <w:p w:rsidR="008B6F5D" w:rsidRDefault="008B6F5D">
      <w:pPr>
        <w:pStyle w:val="ConsPlusNormal"/>
        <w:jc w:val="right"/>
      </w:pPr>
      <w:r>
        <w:t>Российской Федерации</w:t>
      </w:r>
    </w:p>
    <w:p w:rsidR="008B6F5D" w:rsidRDefault="008B6F5D">
      <w:pPr>
        <w:pStyle w:val="ConsPlusNormal"/>
        <w:jc w:val="right"/>
      </w:pPr>
      <w:r>
        <w:t>М.МИШУСТИН</w:t>
      </w:r>
    </w:p>
    <w:p w:rsidR="008B6F5D" w:rsidRDefault="008B6F5D">
      <w:pPr>
        <w:pStyle w:val="ConsPlusNormal"/>
        <w:jc w:val="center"/>
      </w:pPr>
    </w:p>
    <w:p w:rsidR="008B6F5D" w:rsidRDefault="008B6F5D">
      <w:pPr>
        <w:pStyle w:val="ConsPlusNormal"/>
        <w:jc w:val="center"/>
      </w:pPr>
    </w:p>
    <w:p w:rsidR="008B6F5D" w:rsidRDefault="008B6F5D">
      <w:pPr>
        <w:pStyle w:val="ConsPlusNormal"/>
        <w:jc w:val="center"/>
      </w:pPr>
    </w:p>
    <w:p w:rsidR="008B6F5D" w:rsidRDefault="008B6F5D">
      <w:pPr>
        <w:pStyle w:val="ConsPlusNormal"/>
        <w:jc w:val="center"/>
      </w:pPr>
    </w:p>
    <w:p w:rsidR="008B6F5D" w:rsidRDefault="008B6F5D">
      <w:pPr>
        <w:pStyle w:val="ConsPlusNormal"/>
        <w:jc w:val="center"/>
      </w:pPr>
    </w:p>
    <w:p w:rsidR="008B6F5D" w:rsidRDefault="008B6F5D">
      <w:pPr>
        <w:pStyle w:val="ConsPlusNormal"/>
        <w:jc w:val="right"/>
        <w:outlineLvl w:val="0"/>
      </w:pPr>
      <w:r>
        <w:t>Утверждено</w:t>
      </w:r>
    </w:p>
    <w:p w:rsidR="008B6F5D" w:rsidRDefault="008B6F5D">
      <w:pPr>
        <w:pStyle w:val="ConsPlusNormal"/>
        <w:jc w:val="right"/>
      </w:pPr>
      <w:r>
        <w:t>постановлением Правительства</w:t>
      </w:r>
    </w:p>
    <w:p w:rsidR="008B6F5D" w:rsidRDefault="008B6F5D">
      <w:pPr>
        <w:pStyle w:val="ConsPlusNormal"/>
        <w:jc w:val="right"/>
      </w:pPr>
      <w:r>
        <w:t>Российской Федерации</w:t>
      </w:r>
    </w:p>
    <w:p w:rsidR="008B6F5D" w:rsidRDefault="008B6F5D">
      <w:pPr>
        <w:pStyle w:val="ConsPlusNormal"/>
        <w:jc w:val="right"/>
      </w:pPr>
      <w:r>
        <w:t>от 25 января 2022 г. N 45</w:t>
      </w:r>
    </w:p>
    <w:p w:rsidR="008B6F5D" w:rsidRDefault="008B6F5D">
      <w:pPr>
        <w:pStyle w:val="ConsPlusNormal"/>
        <w:ind w:firstLine="540"/>
        <w:jc w:val="both"/>
      </w:pPr>
    </w:p>
    <w:p w:rsidR="008B6F5D" w:rsidRDefault="008B6F5D">
      <w:pPr>
        <w:pStyle w:val="ConsPlusTitle"/>
        <w:jc w:val="center"/>
      </w:pPr>
      <w:bookmarkStart w:id="0" w:name="P35"/>
      <w:bookmarkEnd w:id="0"/>
      <w:r>
        <w:t>ПОЛОЖЕНИЕ</w:t>
      </w:r>
    </w:p>
    <w:p w:rsidR="008B6F5D" w:rsidRDefault="008B6F5D">
      <w:pPr>
        <w:pStyle w:val="ConsPlusTitle"/>
        <w:jc w:val="center"/>
      </w:pPr>
      <w:r>
        <w:t>О ЛИЦЕНЗИРОВАНИИ ДЕЯТЕЛЬНОСТИ В ОБЛАСТИ ИСПОЛЬЗОВАНИЯ</w:t>
      </w:r>
    </w:p>
    <w:p w:rsidR="008B6F5D" w:rsidRDefault="008B6F5D">
      <w:pPr>
        <w:pStyle w:val="ConsPlusTitle"/>
        <w:jc w:val="center"/>
      </w:pPr>
      <w:r>
        <w:t>ИСТОЧНИКОВ ИОНИЗИРУЮЩЕГО ИЗЛУЧЕНИЯ (ГЕНЕРИРУЮЩИХ)</w:t>
      </w:r>
    </w:p>
    <w:p w:rsidR="008B6F5D" w:rsidRDefault="008B6F5D">
      <w:pPr>
        <w:pStyle w:val="ConsPlusTitle"/>
        <w:jc w:val="center"/>
      </w:pPr>
      <w:proofErr w:type="gramStart"/>
      <w:r>
        <w:t>(ЗА ИСКЛЮЧЕНИЕМ СЛУЧАЯ, ЕСЛИ ЭТИ ИСТОЧНИКИ</w:t>
      </w:r>
      <w:proofErr w:type="gramEnd"/>
    </w:p>
    <w:p w:rsidR="008B6F5D" w:rsidRDefault="008B6F5D">
      <w:pPr>
        <w:pStyle w:val="ConsPlusTitle"/>
        <w:jc w:val="center"/>
      </w:pPr>
      <w:proofErr w:type="gramStart"/>
      <w:r>
        <w:t>ИСПОЛЬЗУЮТСЯ В МЕДИЦИНСКОЙ ДЕЯТЕЛЬНОСТИ)</w:t>
      </w:r>
      <w:proofErr w:type="gramEnd"/>
    </w:p>
    <w:p w:rsidR="008B6F5D" w:rsidRDefault="008B6F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6F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5D" w:rsidRDefault="008B6F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5D" w:rsidRDefault="008B6F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F5D" w:rsidRDefault="008B6F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6F5D" w:rsidRDefault="008B6F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14.04.2025 N 489)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5D" w:rsidRDefault="008B6F5D">
            <w:pPr>
              <w:pStyle w:val="ConsPlusNormal"/>
            </w:pPr>
          </w:p>
        </w:tc>
      </w:tr>
    </w:tbl>
    <w:p w:rsidR="008B6F5D" w:rsidRDefault="008B6F5D">
      <w:pPr>
        <w:pStyle w:val="ConsPlusNormal"/>
        <w:jc w:val="center"/>
      </w:pPr>
    </w:p>
    <w:p w:rsidR="008B6F5D" w:rsidRDefault="008B6F5D">
      <w:pPr>
        <w:pStyle w:val="ConsPlusNormal"/>
        <w:ind w:firstLine="540"/>
        <w:jc w:val="both"/>
      </w:pPr>
      <w:r>
        <w:t xml:space="preserve">1. Настоящее Положение устанавливает порядок лицензирования деятельности в области использования </w:t>
      </w:r>
      <w:proofErr w:type="gramStart"/>
      <w:r>
        <w:t>источников</w:t>
      </w:r>
      <w:proofErr w:type="gramEnd"/>
      <w:r>
        <w:t xml:space="preserve"> ионизирующего излучения (генерирующих) (за исключением случая, если эти источники используются в медицинской деятельности) (далее - деятельность).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2. Лицензирование деятельности и федеральный государственный лицензионный контроль (надзор) за деятельностью (далее - лицензионный контроль) осуществляют Федеральная служба по надзору в сфере защиты прав потребителей и благополучия человека и ее территориальные органы (далее - лицензирующий орган).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3. Лицензируемая деятельность включает работы и услуги по перечню согласно </w:t>
      </w:r>
      <w:hyperlink w:anchor="P222">
        <w:r>
          <w:rPr>
            <w:color w:val="0000FF"/>
          </w:rPr>
          <w:t>приложению</w:t>
        </w:r>
      </w:hyperlink>
      <w:r>
        <w:t>.</w:t>
      </w:r>
    </w:p>
    <w:p w:rsidR="008B6F5D" w:rsidRDefault="008B6F5D">
      <w:pPr>
        <w:pStyle w:val="ConsPlusNormal"/>
        <w:spacing w:before="220"/>
        <w:ind w:firstLine="540"/>
        <w:jc w:val="both"/>
      </w:pPr>
      <w:bookmarkStart w:id="1" w:name="P46"/>
      <w:bookmarkEnd w:id="1"/>
      <w:r>
        <w:t>4. Лицензионными требованиями, предъявляемыми к соискателю лицензии (лицензиату) на осуществление лицензируемой деятельности, являются:</w:t>
      </w:r>
    </w:p>
    <w:p w:rsidR="008B6F5D" w:rsidRDefault="008B6F5D">
      <w:pPr>
        <w:pStyle w:val="ConsPlusNormal"/>
        <w:spacing w:before="220"/>
        <w:ind w:firstLine="540"/>
        <w:jc w:val="both"/>
      </w:pPr>
      <w:bookmarkStart w:id="2" w:name="P47"/>
      <w:bookmarkEnd w:id="2"/>
      <w:proofErr w:type="gramStart"/>
      <w:r>
        <w:t xml:space="preserve">а) наличие (за исключением организаций, осуществляющих техническое обслуживание непосредственно в месте размещения и эксплуатации радиационных источников) на праве собственности или ином законном основании производственных объектов по месту осуществления лицензируемого вида деятельности, необходимых для выполнения работ, оказания услуг, составляющих лицензируемый вид деятельности, и отвечающих требованиям </w:t>
      </w:r>
      <w:hyperlink r:id="rId11">
        <w:r>
          <w:rPr>
            <w:color w:val="0000FF"/>
          </w:rPr>
          <w:t>статьи 19</w:t>
        </w:r>
      </w:hyperlink>
      <w:r>
        <w:t xml:space="preserve"> Федерального закона "О радиационной безопасности населения", а также </w:t>
      </w:r>
      <w:hyperlink r:id="rId12">
        <w:r>
          <w:rPr>
            <w:color w:val="0000FF"/>
          </w:rPr>
          <w:t>статей 20</w:t>
        </w:r>
      </w:hyperlink>
      <w:r>
        <w:t xml:space="preserve">, </w:t>
      </w:r>
      <w:hyperlink r:id="rId13">
        <w:r>
          <w:rPr>
            <w:color w:val="0000FF"/>
          </w:rPr>
          <w:t>22</w:t>
        </w:r>
      </w:hyperlink>
      <w:r>
        <w:t xml:space="preserve">, </w:t>
      </w:r>
      <w:hyperlink r:id="rId14">
        <w:r>
          <w:rPr>
            <w:color w:val="0000FF"/>
          </w:rPr>
          <w:t>24</w:t>
        </w:r>
      </w:hyperlink>
      <w:r>
        <w:t xml:space="preserve"> и </w:t>
      </w:r>
      <w:hyperlink r:id="rId15">
        <w:r>
          <w:rPr>
            <w:color w:val="0000FF"/>
          </w:rPr>
          <w:t>27</w:t>
        </w:r>
        <w:proofErr w:type="gramEnd"/>
      </w:hyperlink>
      <w:r>
        <w:t xml:space="preserve"> Федерального закона "О санитарно-эпидемиологическом благополучии населения";</w:t>
      </w:r>
    </w:p>
    <w:p w:rsidR="008B6F5D" w:rsidRDefault="008B6F5D">
      <w:pPr>
        <w:pStyle w:val="ConsPlusNormal"/>
        <w:spacing w:before="220"/>
        <w:ind w:firstLine="540"/>
        <w:jc w:val="both"/>
      </w:pPr>
      <w:proofErr w:type="gramStart"/>
      <w:r>
        <w:t xml:space="preserve">б) наличие оборудования, в том числе радиационных источников и технической документации на эти радиационные источники, а также условий эксплуатации, хранения и утилизации радиационных источников, отвечающих санитарно-эпидемиологическим требованиям и требованиям в области радиационной безопасности (для организаций, намеренных осуществлять эксплуатацию, производство и хранение источников ионизирующего излучения (генерирующих) в соответствии со </w:t>
      </w:r>
      <w:hyperlink r:id="rId16">
        <w:r>
          <w:rPr>
            <w:color w:val="0000FF"/>
          </w:rPr>
          <w:t>статьей 37</w:t>
        </w:r>
      </w:hyperlink>
      <w:r>
        <w:t xml:space="preserve"> Федерального закона "Об использовании атомной энергии", </w:t>
      </w:r>
      <w:hyperlink r:id="rId17">
        <w:r>
          <w:rPr>
            <w:color w:val="0000FF"/>
          </w:rPr>
          <w:t>статьей 14</w:t>
        </w:r>
      </w:hyperlink>
      <w:r>
        <w:t xml:space="preserve"> Федерального закона</w:t>
      </w:r>
      <w:proofErr w:type="gramEnd"/>
      <w:r>
        <w:t xml:space="preserve"> "О радиационной безопасности населения" и </w:t>
      </w:r>
      <w:hyperlink r:id="rId18">
        <w:r>
          <w:rPr>
            <w:color w:val="0000FF"/>
          </w:rPr>
          <w:t>статьей 27</w:t>
        </w:r>
      </w:hyperlink>
      <w:r>
        <w:t xml:space="preserve"> Федерального закона "О санитарно-эпидемиологическом благополучии населения";</w:t>
      </w:r>
    </w:p>
    <w:p w:rsidR="008B6F5D" w:rsidRDefault="008B6F5D">
      <w:pPr>
        <w:pStyle w:val="ConsPlusNormal"/>
        <w:spacing w:before="220"/>
        <w:ind w:firstLine="540"/>
        <w:jc w:val="both"/>
      </w:pPr>
      <w:proofErr w:type="gramStart"/>
      <w:r>
        <w:t xml:space="preserve">в) наличие у соискателя лицензии систем учета, производственного контроля, физической и радиационной защиты радиационных источников, учета и контроля индивидуальных доз облучения работников и населения, отвечающих санитарно-эпидемиологическим требованиям и требованиям в области радиационной безопасности (за исключением организаций, осуществляющих проектирование источников ионизирующего излучения (генерирующих), и средств радиационной защиты источников ионизирующего излучения (генерирующих)) в соответствии со </w:t>
      </w:r>
      <w:hyperlink r:id="rId19">
        <w:r>
          <w:rPr>
            <w:color w:val="0000FF"/>
          </w:rPr>
          <w:t>статьями 11</w:t>
        </w:r>
      </w:hyperlink>
      <w:r>
        <w:t xml:space="preserve">, </w:t>
      </w:r>
      <w:hyperlink r:id="rId20">
        <w:r>
          <w:rPr>
            <w:color w:val="0000FF"/>
          </w:rPr>
          <w:t>14</w:t>
        </w:r>
      </w:hyperlink>
      <w:r>
        <w:t xml:space="preserve"> и </w:t>
      </w:r>
      <w:hyperlink r:id="rId21">
        <w:r>
          <w:rPr>
            <w:color w:val="0000FF"/>
          </w:rPr>
          <w:t>18</w:t>
        </w:r>
      </w:hyperlink>
      <w:r>
        <w:t xml:space="preserve"> Федерального закона</w:t>
      </w:r>
      <w:proofErr w:type="gramEnd"/>
      <w:r>
        <w:t xml:space="preserve"> "О радиационной безопасности населения", </w:t>
      </w:r>
      <w:hyperlink r:id="rId22">
        <w:r>
          <w:rPr>
            <w:color w:val="0000FF"/>
          </w:rPr>
          <w:t>статьей 49</w:t>
        </w:r>
      </w:hyperlink>
      <w:r>
        <w:t xml:space="preserve"> Федерального закона "Об использовании атомной энергии" и </w:t>
      </w:r>
      <w:hyperlink r:id="rId23">
        <w:r>
          <w:rPr>
            <w:color w:val="0000FF"/>
          </w:rPr>
          <w:t>статьей 27</w:t>
        </w:r>
      </w:hyperlink>
      <w:r>
        <w:t xml:space="preserve"> Федерального закона "О санитарно-эпидемиологическом благополучии населения", а также осуществление лицензиатом </w:t>
      </w:r>
      <w:proofErr w:type="gramStart"/>
      <w:r>
        <w:t>указанных</w:t>
      </w:r>
      <w:proofErr w:type="gramEnd"/>
      <w:r>
        <w:t xml:space="preserve"> учета, контроля и защиты;</w:t>
      </w:r>
    </w:p>
    <w:p w:rsidR="008B6F5D" w:rsidRDefault="008B6F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6F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5D" w:rsidRDefault="008B6F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5D" w:rsidRDefault="008B6F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F5D" w:rsidRDefault="008B6F5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B6F5D" w:rsidRDefault="008B6F5D">
            <w:pPr>
              <w:pStyle w:val="ConsPlusNormal"/>
              <w:jc w:val="both"/>
            </w:pPr>
            <w:r>
              <w:rPr>
                <w:color w:val="392C69"/>
              </w:rPr>
              <w:t>О соблюдении лицензионных требований в случае мобилизации сотрудника, наличие которого является обязательным, см. Постановление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5D" w:rsidRDefault="008B6F5D">
            <w:pPr>
              <w:pStyle w:val="ConsPlusNormal"/>
            </w:pPr>
          </w:p>
        </w:tc>
      </w:tr>
    </w:tbl>
    <w:p w:rsidR="008B6F5D" w:rsidRDefault="008B6F5D">
      <w:pPr>
        <w:pStyle w:val="ConsPlusNormal"/>
        <w:spacing w:before="280"/>
        <w:ind w:firstLine="540"/>
        <w:jc w:val="both"/>
      </w:pPr>
      <w:bookmarkStart w:id="3" w:name="P52"/>
      <w:bookmarkEnd w:id="3"/>
      <w:r>
        <w:t>г) наличие в штате соискателя лицензии (лицензиата) работников, деятельность которых непосредственно связана с источниками ионизирующего излучения (генерирующими), имеющих высшее образование или среднее профессиональное образование и дополнительное профессиональное образование по программам повышения квалификации в объеме не менее 72 часов по радиационной безопасности, соответствующих требованиям и характеру заявленных работ (услуг);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д) наличие планов мероприятий по защите работников соискателя лицензии (лицензиата) и населения в случае возникновения радиационной аварии в соответствии с требованиями </w:t>
      </w:r>
      <w:hyperlink r:id="rId24">
        <w:r>
          <w:rPr>
            <w:color w:val="0000FF"/>
          </w:rPr>
          <w:t>статей 14</w:t>
        </w:r>
      </w:hyperlink>
      <w:r>
        <w:t xml:space="preserve"> и </w:t>
      </w:r>
      <w:hyperlink r:id="rId25">
        <w:r>
          <w:rPr>
            <w:color w:val="0000FF"/>
          </w:rPr>
          <w:t>19</w:t>
        </w:r>
      </w:hyperlink>
      <w:r>
        <w:t xml:space="preserve"> Федерального закона "О радиационной безопасности населения" и </w:t>
      </w:r>
      <w:hyperlink r:id="rId26">
        <w:r>
          <w:rPr>
            <w:color w:val="0000FF"/>
          </w:rPr>
          <w:t>статьи 36</w:t>
        </w:r>
      </w:hyperlink>
      <w:r>
        <w:t xml:space="preserve"> Федерального закона "Об использовании атомной энергии";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е) повышение квалификации работников лицензиата, деятельность которых непосредственно связана с источниками ионизирующего излучения (генерирующими), не реже одного раза в 5 лет.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5. Грубым нарушением лицензионных требований является невыполнение лицензиатом требований,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- </w:t>
      </w:r>
      <w:hyperlink w:anchor="P52">
        <w:r>
          <w:rPr>
            <w:color w:val="0000FF"/>
          </w:rPr>
          <w:t>"г" пункта 4</w:t>
        </w:r>
      </w:hyperlink>
      <w:r>
        <w:t xml:space="preserve"> настоящего Положения, повлекшее за собой последствия, установленные </w:t>
      </w:r>
      <w:hyperlink r:id="rId27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видов деятельности".</w:t>
      </w:r>
    </w:p>
    <w:p w:rsidR="008B6F5D" w:rsidRDefault="008B6F5D">
      <w:pPr>
        <w:pStyle w:val="ConsPlusNormal"/>
        <w:spacing w:before="220"/>
        <w:ind w:firstLine="540"/>
        <w:jc w:val="both"/>
      </w:pPr>
      <w:bookmarkStart w:id="4" w:name="P56"/>
      <w:bookmarkEnd w:id="4"/>
      <w:r>
        <w:t>6. Для получения лицензии соискатель лицензии направляет в лицензирующий орган в порядке, установленном законодательством Российской Федерации об организации предоставления государственных и муниципальных услуг, заявление о предоставлении лицензии, а также:</w:t>
      </w:r>
    </w:p>
    <w:p w:rsidR="008B6F5D" w:rsidRDefault="008B6F5D">
      <w:pPr>
        <w:pStyle w:val="ConsPlusNormal"/>
        <w:spacing w:before="220"/>
        <w:ind w:firstLine="540"/>
        <w:jc w:val="both"/>
      </w:pPr>
      <w:proofErr w:type="gramStart"/>
      <w:r>
        <w:t>а) реквизиты документов, подтверждающих наличие у соискателя лицензии (за исключением организаций, намеренных осуществлять техническое обслуживание непосредственно в месте размещения и эксплуатации радиационных источников) на праве собственности или ином законном основании производственных объектов, необходимых для осуществления лицензируемой деятельности и соответствующих установленным требованиям, или копии правоустанавливающих документов в случае, если права на указанные производственные объекты и сделки с ними не подлежат обязательной</w:t>
      </w:r>
      <w:proofErr w:type="gramEnd"/>
      <w:r>
        <w:t xml:space="preserve"> государственной регистрации в соответствии с законодательством Российской Федерации;</w:t>
      </w:r>
    </w:p>
    <w:p w:rsidR="008B6F5D" w:rsidRDefault="008B6F5D">
      <w:pPr>
        <w:pStyle w:val="ConsPlusNormal"/>
        <w:spacing w:before="220"/>
        <w:ind w:firstLine="540"/>
        <w:jc w:val="both"/>
      </w:pPr>
      <w:proofErr w:type="gramStart"/>
      <w:r>
        <w:t>б) сведения о документах, подтверждающих наличие у соискателя лицензии оборудования, содержащего источники ионизирующего излучения (генерирующие), в том числе радиационные источники, принадлежащие ему на праве собственности или ином законном основании, соответствующих установленным требованиям и необходимых для выполнения работ (оказания услуг), и перечень технической документации на эти радиационные источники (для организаций, намеренных осуществлять эксплуатацию, производство и хранение источников ионизирующего излучения (генерирующих);</w:t>
      </w:r>
      <w:proofErr w:type="gramEnd"/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в) реквизиты документов, подтверждающих наличие у работников, деятельность которых непосредственно связана с источниками ионизирующего излучения (генерирующими), высшего образования или среднего профессионального образования и профессионального обучения по радиационной безопасности, соответствующих требованиям и характеру работ (услуг), или их копии в случае, если отсутствуют сведения в федеральной информационной системе "Федеральный реестр сведений о </w:t>
      </w:r>
      <w:proofErr w:type="gramStart"/>
      <w:r>
        <w:t>документах</w:t>
      </w:r>
      <w:proofErr w:type="gramEnd"/>
      <w:r>
        <w:t xml:space="preserve"> об образовании и (или) о квалификации, документах об обучении" и информационной системе Пенсионного фонда Российской </w:t>
      </w:r>
      <w:r>
        <w:lastRenderedPageBreak/>
        <w:t>Федерации.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7. Заявление о предоставлении лицензии (внесении изменений в реестр лицензий) и прилагаемые к нему документы (сведения) соискатель лицензии (лицензиат) направляет в лицензирующий орган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8. Возможность подачи заявления о предоставлении лицензии (внесении изменений в реестр лицензий) должна быть обеспечена соискателю лицензии (лицензиату) посредством использования федеральной государственной информационной системы "Единый портал государственных и муниципальных услуг (функций)".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9. Заявление о предоставлении лицензии (внесении изменений в реестр лицензий) подписывается усиленной квалифицированной электронной подписью заявителя.</w:t>
      </w:r>
    </w:p>
    <w:p w:rsidR="008B6F5D" w:rsidRDefault="008B6F5D">
      <w:pPr>
        <w:pStyle w:val="ConsPlusNormal"/>
        <w:spacing w:before="220"/>
        <w:ind w:firstLine="540"/>
        <w:jc w:val="both"/>
      </w:pPr>
      <w:bookmarkStart w:id="5" w:name="P63"/>
      <w:bookmarkEnd w:id="5"/>
      <w:r>
        <w:t xml:space="preserve">10. При намерении лицензиата осуществлять лицензируемую деятельность по адресу места ее осуществления, не указанному в реестре лицензий, и (или) выполнять новые работы (услуги), составляющие лицензируемую деятельность, ранее не указанные в реестре лицензий, лицензиат представляет в лицензирующий орган документы (сведения), предусмотренные </w:t>
      </w:r>
      <w:hyperlink w:anchor="P56">
        <w:r>
          <w:rPr>
            <w:color w:val="0000FF"/>
          </w:rPr>
          <w:t>пунктом 6</w:t>
        </w:r>
      </w:hyperlink>
      <w:r>
        <w:t xml:space="preserve"> настоящего Положения.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11. В срок, не превышающий 15 рабочих дней со дня приема заявления о предоставлении лицензии и прилагаемых к нему документов (сведений), лицензирующий орган осуществляет проверку полноты и </w:t>
      </w:r>
      <w:proofErr w:type="gramStart"/>
      <w:r>
        <w:t>достоверности</w:t>
      </w:r>
      <w:proofErr w:type="gramEnd"/>
      <w:r>
        <w:t xml:space="preserve"> содержащихся в указанных заявлении и документах сведений,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12. Внесение изменений в реестр лицензий в предусмотренных </w:t>
      </w:r>
      <w:hyperlink w:anchor="P63">
        <w:r>
          <w:rPr>
            <w:color w:val="0000FF"/>
          </w:rPr>
          <w:t>пунктом 10</w:t>
        </w:r>
      </w:hyperlink>
      <w:r>
        <w:t xml:space="preserve"> настоящего Положения случаях осуществляется лицензирующим органом в срок, не превышающий 15 рабочих дней со дня приема заявления о внесении изменений в реестр лицензий и прилагаемых к нему документов (сведений).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13. В случае заявления соискателем лицензии (лицензиатом) 5 и более адресов мест осуществления лицензируемого вида деятельности срок предоставления лицензии, внесения изменений в реестр лицензий в предусмотренных </w:t>
      </w:r>
      <w:hyperlink w:anchor="P63">
        <w:r>
          <w:rPr>
            <w:color w:val="0000FF"/>
          </w:rPr>
          <w:t>пунктом 10</w:t>
        </w:r>
      </w:hyperlink>
      <w:r>
        <w:t xml:space="preserve"> настоящего Положения случаях может быть продлен не более чем на 10 рабочих дней.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При проведении проверки сведений, содержащихся в представленных соискателем лицензии (лицензиатом) заявлении о предоставлении лицензии и прилагаемых к нему документах (сведениях), а также оценки соблюдения соискателем лицензии (лицензиатом) лицензионных требований лицензирующий орган запрашивает необходимые для осуществления лицензирования сведения у органов, предоставляющих государственные услуги, органов, предоставляющих муниципальные услуги, иных государственных органов, а также органов местного самоуправления либо подведомственных им организаций в порядке</w:t>
      </w:r>
      <w:proofErr w:type="gramEnd"/>
      <w:r>
        <w:t xml:space="preserve">, </w:t>
      </w:r>
      <w:proofErr w:type="gramStart"/>
      <w:r>
        <w:t>установленном</w:t>
      </w:r>
      <w:proofErr w:type="gramEnd"/>
      <w:r>
        <w:t xml:space="preserve">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Представление соискателем лицензии (лицензиатом) заявления о предоставлении лицензии и прилагаемых к нему документов (сведений), необходимых для получения лицензии (внесения изменений в реестр лицензий), их прием лицензирующим органом, принятие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об аннулировании лицензии</w:t>
      </w:r>
      <w:proofErr w:type="gramEnd"/>
      <w:r>
        <w:t xml:space="preserve">, а также формирование и ведение лицензионного дела, реестра лицензий, предоставление сведений, </w:t>
      </w:r>
      <w:r>
        <w:lastRenderedPageBreak/>
        <w:t xml:space="preserve">содержащихся в реестре лицензий, осуществляются в порядке, установленном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В случае если виды работ, указанные в </w:t>
      </w:r>
      <w:hyperlink w:anchor="P222">
        <w:r>
          <w:rPr>
            <w:color w:val="0000FF"/>
          </w:rPr>
          <w:t>приложении</w:t>
        </w:r>
      </w:hyperlink>
      <w:r>
        <w:t xml:space="preserve"> к настоящему Положению, выполняются на объектах, сведения о деятельности и </w:t>
      </w:r>
      <w:proofErr w:type="gramStart"/>
      <w:r>
        <w:t>местах</w:t>
      </w:r>
      <w:proofErr w:type="gramEnd"/>
      <w:r>
        <w:t xml:space="preserve"> расположения которых отнесены к сведениям ограниченного доступа или государственной тайне, соискатель лицензии (лицензиат) вправе представить заявление о предоставлении лицензии (внесении изменений в реестр лицензий) и прилагаемые к нему документы (сведения) на бумажном носителе непосредственно в лицензирующий орган или любым доступным способом, позволяющим обеспечить их направление и подачу с соблюдением требований </w:t>
      </w:r>
      <w:hyperlink r:id="rId30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или иной охраняемой законом тайне.</w:t>
      </w:r>
    </w:p>
    <w:p w:rsidR="008B6F5D" w:rsidRDefault="008B6F5D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14.04.2025 N 489)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16. Лицензирующий орган размещает в федеральной государственной информационной системе "Единый портал государственных и муниципальных услуг (функций)" сведения о ходе принятия решения о предоставлении лицензии (внесении изменений в реестр лицензий), проведении оценки соблюдения соискателем лицензии (лицензиатом) лицензионных требований, предусмотренных настоящим Положением.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Информация по вопросам лицензирования (в том числе сведения, содержащиеся в реестре лицензий) является открытой, за исключением случаев, если заявленные виды работ выполняются на объектах, сведения о деятельности и </w:t>
      </w:r>
      <w:proofErr w:type="gramStart"/>
      <w:r>
        <w:t>местах</w:t>
      </w:r>
      <w:proofErr w:type="gramEnd"/>
      <w:r>
        <w:t xml:space="preserve"> расположения которых отнесены к сведениям ограниченного доступа или государственной тайне.</w:t>
      </w:r>
    </w:p>
    <w:p w:rsidR="008B6F5D" w:rsidRDefault="008B6F5D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14.04.2025 N 489)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17. За предоставление лицензии (внесение изменений в реестр лицензий на основании заявления о внесении изменений в реестр лицензий) уплачивается государственная пошлина в </w:t>
      </w:r>
      <w:hyperlink r:id="rId33">
        <w:r>
          <w:rPr>
            <w:color w:val="0000FF"/>
          </w:rPr>
          <w:t>порядке</w:t>
        </w:r>
      </w:hyperlink>
      <w:r>
        <w:t xml:space="preserve"> и </w:t>
      </w:r>
      <w:hyperlink r:id="rId34">
        <w:r>
          <w:rPr>
            <w:color w:val="0000FF"/>
          </w:rPr>
          <w:t>размерах</w:t>
        </w:r>
      </w:hyperlink>
      <w:r>
        <w:t xml:space="preserve">, которые установлены законодательством Российской Федерации о налогах и сборах. Государственная пошлина за внесение изменений в реестр лицензий не уплачивается, если внесение изменений в реестр лицензий в случаях, предусмотренных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осуществляется лицензиатом самостоятельно.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18. Оценка соблюдения соискателем лицензии (лицензиатом) лицензионных требований проводится в форме: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а) оценки соответствия соискателя лицензии (лицензиата) лицензионным требованиям, проводимой в соответствии со </w:t>
      </w:r>
      <w:hyperlink r:id="rId36">
        <w:r>
          <w:rPr>
            <w:color w:val="0000FF"/>
          </w:rPr>
          <w:t>статьей 19.1</w:t>
        </w:r>
      </w:hyperlink>
      <w:r>
        <w:t xml:space="preserve"> Федерального закона "О лицензировании отдельных видов деятельности";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б) лицензионного контроля, проводимого в отношении лицензиата;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в) периодического подтверждения соответствия лицензиата лицензионным требованиям, проводимого в соответствии со </w:t>
      </w:r>
      <w:hyperlink r:id="rId37">
        <w:r>
          <w:rPr>
            <w:color w:val="0000FF"/>
          </w:rPr>
          <w:t>статьей 19.3</w:t>
        </w:r>
      </w:hyperlink>
      <w:r>
        <w:t xml:space="preserve"> Федерального закона "О лицензировании отдельных видов деятельности".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19. Оценка соответствия соискателя лицензии (лицензиата) лицензионным требованиям проводится в форме документарной оценки и (или) выездной оценки в порядке, установленном </w:t>
      </w:r>
      <w:hyperlink r:id="rId38">
        <w:r>
          <w:rPr>
            <w:color w:val="0000FF"/>
          </w:rPr>
          <w:t>статьей 19.1</w:t>
        </w:r>
      </w:hyperlink>
      <w:r>
        <w:t xml:space="preserve"> Федерального закона "О лицензировании отдельных видов деятельности".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20. Выездная оценка соответствия соискателя лицензии (лицензиата) лицензионным требованиям проводится в случае, если в результате документарной оценки невозможно удостовериться в полноте и достоверности сведений, содержащихся в заявлении о предоставлении лицензии (внесении изменений в реестр лицензий) и прилагаемых к нему документах.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lastRenderedPageBreak/>
        <w:t>21. Оценка соответствия лицензионным требованиям в форме выездной оценки может проводиться без фактического выезда по месту осуществления лицензируемой деятельности с использованием средств дистанционного взаимодействия, в том числе посредством ауди</w:t>
      </w:r>
      <w:proofErr w:type="gramStart"/>
      <w:r>
        <w:t>о-</w:t>
      </w:r>
      <w:proofErr w:type="gramEnd"/>
      <w:r>
        <w:t xml:space="preserve"> и (или) видеосвязи, в случае выполнения работ (оказания услуг) по проектированию источников ионизирующего излучения (генерирующих), хранению источников ионизирующего излучения (генерирующих) и проектированию средств радиационной защиты источников ионизирующего излучения (генерирующих). При этом порядок дистанционного взаимодействия включает в себя: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а) подтверждение соискателем лицензии (лицензиатом) наличия технической возможности и готовности к использованию средств фотосъемки, ауди</w:t>
      </w:r>
      <w:proofErr w:type="gramStart"/>
      <w:r>
        <w:t>о-</w:t>
      </w:r>
      <w:proofErr w:type="gramEnd"/>
      <w:r>
        <w:t xml:space="preserve"> и (или) видеозаписи при обследовании производственных объектов;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б) принятие лицензирующим органом решения о проведении выездной оценки с использованием средств фотосъемки, ауди</w:t>
      </w:r>
      <w:proofErr w:type="gramStart"/>
      <w:r>
        <w:t>о-</w:t>
      </w:r>
      <w:proofErr w:type="gramEnd"/>
      <w:r>
        <w:t xml:space="preserve"> и (или) видеозаписи.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22. Если в ходе выездной оценки соискателя лицензии (лицензиата) лицензионным требованиям осуществлялись фотосъемка и (или) видеозапись, об этом делается отметка в акте оценки и подписание его руководителем, иным должностным лицом или уполномоченным представителем соискателя лицензии (лицензиата) не требуется. В этом случае материалы фотографирования и (или) видеозаписи прилагаются к акту оценки.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23. Периодическое подтверждение соответствия лицензионным требованиям осуществляется лицензирующим органом в соответствии со </w:t>
      </w:r>
      <w:hyperlink r:id="rId39">
        <w:r>
          <w:rPr>
            <w:color w:val="0000FF"/>
          </w:rPr>
          <w:t>статьей 19.3</w:t>
        </w:r>
      </w:hyperlink>
      <w:r>
        <w:t xml:space="preserve"> Федерального закона "О лицензировании отдельных видов деятельности".</w:t>
      </w:r>
    </w:p>
    <w:p w:rsidR="008B6F5D" w:rsidRDefault="008B6F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6F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5D" w:rsidRDefault="008B6F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5D" w:rsidRDefault="008B6F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F5D" w:rsidRDefault="008B6F5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B6F5D" w:rsidRDefault="008B6F5D">
            <w:pPr>
              <w:pStyle w:val="ConsPlusNormal"/>
              <w:jc w:val="both"/>
            </w:pPr>
            <w:r>
              <w:rPr>
                <w:color w:val="392C69"/>
              </w:rPr>
              <w:t xml:space="preserve">Сроки первичного подтверждения соответствия см. в Федеральном </w:t>
            </w:r>
            <w:hyperlink r:id="rId40">
              <w:r>
                <w:rPr>
                  <w:color w:val="0000FF"/>
                </w:rPr>
                <w:t>законе</w:t>
              </w:r>
            </w:hyperlink>
            <w:r>
              <w:rPr>
                <w:color w:val="392C69"/>
              </w:rPr>
              <w:t xml:space="preserve"> от 11.06.2021 N 170-ФЗ. В случае наступления срока в 2022 году он переносится на 12 месяцев (</w:t>
            </w:r>
            <w:hyperlink r:id="rId4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F5D" w:rsidRDefault="008B6F5D">
            <w:pPr>
              <w:pStyle w:val="ConsPlusNormal"/>
            </w:pPr>
          </w:p>
        </w:tc>
      </w:tr>
    </w:tbl>
    <w:p w:rsidR="008B6F5D" w:rsidRDefault="008B6F5D">
      <w:pPr>
        <w:pStyle w:val="ConsPlusNormal"/>
        <w:spacing w:before="280"/>
        <w:ind w:firstLine="540"/>
        <w:jc w:val="both"/>
      </w:pPr>
      <w:r>
        <w:t>24. Периодическое подтверждение соответствия лицензиата лицензионным требованиям проводится каждые 3 года со дня предоставления лицензии.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25. Должностными лицами, уполномоченными на принятие решений о проведении контрольных (надзорных) мероприятий, являются: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а) руководитель Федеральной службы по надзору в сфере защиты прав потребителей и благополучия человека, его заместители;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б) руководители территориальных органов Федеральной службы по надзору в сфере защиты прав потребителей и благополучия человека, их заместители.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26. Должностными лицами, уполномоченными на осуществление лицензионного контроля, являются: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а) руководитель Федеральной службы по надзору в сфере защиты прав потребителей и благополучия человека, его заместители;</w:t>
      </w:r>
    </w:p>
    <w:p w:rsidR="008B6F5D" w:rsidRDefault="008B6F5D">
      <w:pPr>
        <w:pStyle w:val="ConsPlusNormal"/>
        <w:spacing w:before="220"/>
        <w:ind w:firstLine="540"/>
        <w:jc w:val="both"/>
      </w:pPr>
      <w:bookmarkStart w:id="6" w:name="P94"/>
      <w:bookmarkEnd w:id="6"/>
      <w:r>
        <w:t>б) руководители структурных подразделений центрального аппарата Федеральной службы по надзору в сфере защиты прав потребителей и благополучия человека, их заместители, в должностные обязанности которых в соответствии с должностными регламентами входит осуществление полномочий по лицензионному контролю;</w:t>
      </w:r>
    </w:p>
    <w:p w:rsidR="008B6F5D" w:rsidRDefault="008B6F5D">
      <w:pPr>
        <w:pStyle w:val="ConsPlusNormal"/>
        <w:spacing w:before="220"/>
        <w:ind w:firstLine="540"/>
        <w:jc w:val="both"/>
      </w:pPr>
      <w:bookmarkStart w:id="7" w:name="P95"/>
      <w:bookmarkEnd w:id="7"/>
      <w:r>
        <w:t xml:space="preserve">в) федеральные государственные гражданские служащие категории "специалисты" ведущей и старшей групп должностей в структурных подразделениях центрального аппарата Федеральной </w:t>
      </w:r>
      <w:r>
        <w:lastRenderedPageBreak/>
        <w:t>службы по надзору в сфере защиты прав потребителей и благополучия человека, в должностные обязанности которых в соответствии с должностными регламентами входит осуществление полномочий по лицензионному контролю;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г) руководители территориальных органов Федеральной службы по надзору в сфере защиты прав потребителей и благополучия человека, их заместители;</w:t>
      </w:r>
    </w:p>
    <w:p w:rsidR="008B6F5D" w:rsidRDefault="008B6F5D">
      <w:pPr>
        <w:pStyle w:val="ConsPlusNormal"/>
        <w:spacing w:before="220"/>
        <w:ind w:firstLine="540"/>
        <w:jc w:val="both"/>
      </w:pPr>
      <w:bookmarkStart w:id="8" w:name="P97"/>
      <w:bookmarkEnd w:id="8"/>
      <w:r>
        <w:t>д) начальники отделов и заместители начальников отделов территориальных органов Федеральной службы по надзору в сфере защиты прав потребителей и благополучия человека, в должностные обязанности которых в соответствии с должностными регламентами входит осуществление полномочий по лицензионному контролю;</w:t>
      </w:r>
    </w:p>
    <w:p w:rsidR="008B6F5D" w:rsidRDefault="008B6F5D">
      <w:pPr>
        <w:pStyle w:val="ConsPlusNormal"/>
        <w:spacing w:before="220"/>
        <w:ind w:firstLine="540"/>
        <w:jc w:val="both"/>
      </w:pPr>
      <w:bookmarkStart w:id="9" w:name="P98"/>
      <w:bookmarkEnd w:id="9"/>
      <w:r>
        <w:t>е) федеральные государственные гражданские служащие категории "специалисты" ведущей и старшей групп должностей в территориальных органах Федеральной службы по надзору в сфере защиты прав потребителей и благополучия человека, в должностные обязанности которых в соответствии с должностными регламентами входит осуществление полномочий по лицензионному контролю.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27. Предметом лицензионного контроля является соблюдение лицензиатом лицензионных требований, предусмотренных </w:t>
      </w:r>
      <w:hyperlink w:anchor="P46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28. Объектом лицензионного контроля является деятельность лицензиата.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Учет объектов лицензионного контроля осуществляется лицензирующим органом посредством ведения реестра лицензий, осуществляемого в соответствии с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2020 г. N 2343 "Об утверждении Правил формирования и ведения реестра лицензий и типовой формы выписки из реестра лицензий".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29. Проверка соблюдения лицензионных требований лицензиатом осуществляется посредством проведения профилактических мероприятий и внеплановых контрольных (надзорных) мероприятий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30. Лицензирующий орган проводит следующие профилактические мероприятия: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а) информирование;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б) обобщение правоприменительной практики;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в) объявление предостережения;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г) консультирование;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д) профилактический визит.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31. Информирование осуществляется посредством размещения лицензирующим органом соответствующих сведений на своих официальных сайтах в информационно-телекоммуникационной сети "Интернет" (далее - сеть "Интернет"), в средствах массовой информации, а также через личные кабинеты лицензиатов в государственных информационных системах (при их наличии).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32. По итогам обобщения правоприменительной практики лицензирующий орган обеспечивает подготовку доклада, содержащего результаты обобщения правоприменительной практики лицензирующего органа, не реже одного раза в год.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Указанный доклад утверждается руководителем лицензирующего органа до 15 марта года, следующего за отчетным годом, и размещается на официальном сайте лицензирующего органа в </w:t>
      </w:r>
      <w:r>
        <w:lastRenderedPageBreak/>
        <w:t>сети "Интернет" не позднее 15 календарных дней со дня представления доклада посредством государственной автоматизированной информационной системы "Управление".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>При наличии у лицензирующего органа сведений о готовящихся нарушениях лицензионных требований или о признаках нарушения лицензионных требований и (или) при отсутствии подтвержденных данных о том, что нарушение лицензионных требований причинило вред (ущерб) охраняемым законом ценностям либо создало угрозу причинения вреда (ущерба) охраняемым законом ценностям, лицензирующий орган объявляет лицензиату предостережение о недопустимости нарушения лицензионных требований и предлагает принять меры по обеспечению</w:t>
      </w:r>
      <w:proofErr w:type="gramEnd"/>
      <w:r>
        <w:t xml:space="preserve"> их соблюдения.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34. Объявленные предостережения о недопустимости нарушения лицензионных требований и результаты рассмотрения возражений на объявленные предостережения подлежат учету, а соответствующие данные используются для проведения иных профилактических мероприятий и контрольных (надзорных) мероприятий.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35. По результатам рассмотрения предостережения о недопустимости нарушения лицензионных требований лицензиат в течение 20 рабочих дней может подать в лицензирующий орган, вынесший соответствующее предостережение, возражение, в котором указываются: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а) наименование юридического лица;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 лицензиата;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в) дата и номер предостережения, направленного в адрес лицензиата;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г) обоснование позиции в отношении указанных в предостережении действий (бездействия) лицензиата, которые приводят или могут привести к нарушению лицензионных требований, с приложением документов, подтверждающих обоснованность возражений, или их копий.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36. Возражения направляются в лицензирующий орган на бумажном носителе почтовым отправлением, либо в форме электронного документа на указанный в предостережении о недопустимости нарушения лицензионных требований адрес электронной почты, либо иными указанными в предостережении способами.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37. По итогам рассмотрения возражения лицензиату в течение 20 рабочих дней со дня получения возражения направляется ответ на бумажном носителе заказным почтовым отправлением с уведомлением о вручении либо иным доступным для лицензиата способом, включая направление ответа в форме электронного документа, подписанного усиленной квалифицированной электронной подписью лица, рассмотревшего возражение.</w:t>
      </w:r>
    </w:p>
    <w:p w:rsidR="008B6F5D" w:rsidRDefault="008B6F5D">
      <w:pPr>
        <w:pStyle w:val="ConsPlusNormal"/>
        <w:spacing w:before="220"/>
        <w:ind w:firstLine="540"/>
        <w:jc w:val="both"/>
      </w:pPr>
      <w:bookmarkStart w:id="10" w:name="P121"/>
      <w:bookmarkEnd w:id="10"/>
      <w:r>
        <w:t xml:space="preserve">38. </w:t>
      </w:r>
      <w:proofErr w:type="gramStart"/>
      <w:r>
        <w:t xml:space="preserve">Консультирование осуществляется должностными лицами, указанными в </w:t>
      </w:r>
      <w:hyperlink w:anchor="P94">
        <w:r>
          <w:rPr>
            <w:color w:val="0000FF"/>
          </w:rPr>
          <w:t>подпунктах "б"</w:t>
        </w:r>
      </w:hyperlink>
      <w:r>
        <w:t xml:space="preserve">, </w:t>
      </w:r>
      <w:hyperlink w:anchor="P95">
        <w:r>
          <w:rPr>
            <w:color w:val="0000FF"/>
          </w:rPr>
          <w:t>"в"</w:t>
        </w:r>
      </w:hyperlink>
      <w:r>
        <w:t xml:space="preserve">, </w:t>
      </w:r>
      <w:hyperlink w:anchor="P97">
        <w:r>
          <w:rPr>
            <w:color w:val="0000FF"/>
          </w:rPr>
          <w:t>"д"</w:t>
        </w:r>
      </w:hyperlink>
      <w:r>
        <w:t xml:space="preserve"> и </w:t>
      </w:r>
      <w:hyperlink w:anchor="P98">
        <w:r>
          <w:rPr>
            <w:color w:val="0000FF"/>
          </w:rPr>
          <w:t>"е" пункта 26</w:t>
        </w:r>
      </w:hyperlink>
      <w:r>
        <w:t xml:space="preserve"> настоящего Положения (далее - инспектора), по телефону, посредством видео-конференц-связи, на личном приеме либо в ходе проведения профилактического мероприятия или контрольного (надзорного) мероприятия по следующим вопросам:</w:t>
      </w:r>
      <w:proofErr w:type="gramEnd"/>
    </w:p>
    <w:p w:rsidR="008B6F5D" w:rsidRDefault="008B6F5D">
      <w:pPr>
        <w:pStyle w:val="ConsPlusNormal"/>
        <w:spacing w:before="220"/>
        <w:ind w:firstLine="540"/>
        <w:jc w:val="both"/>
      </w:pPr>
      <w:r>
        <w:t>а) содержание лицензионных требований;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б) порядок осуществления лицензионного контроля;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в) порядок выполнения лицензионных требований;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г) порядок обжалования решений лицензирующего органа, его должностных лиц;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д) порядок обжалования действий (бездействия) должностных лиц лицензирующего органа.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 xml:space="preserve">В ходе консультирования информация, содержащая оценку конкретного контрольного </w:t>
      </w:r>
      <w:r>
        <w:lastRenderedPageBreak/>
        <w:t>(надзорного) мероприятия, решений и (или) действий должностных лиц лицензирующего органа, иных участников контрольного (надзорного) мероприятия, а также результаты проведенной в рамках контрольного (надзорного) мероприятия экспертизы, не предоставляется.</w:t>
      </w:r>
      <w:proofErr w:type="gramEnd"/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40. По итогам консультирования информация в письменной форме лицензиатам и их представителям не предоставляется, за исключением случая поступления письменного запроса о предоставлении письменной консультации по вопросам, указанным в </w:t>
      </w:r>
      <w:hyperlink w:anchor="P121">
        <w:r>
          <w:rPr>
            <w:color w:val="0000FF"/>
          </w:rPr>
          <w:t>пункте 38</w:t>
        </w:r>
      </w:hyperlink>
      <w:r>
        <w:t xml:space="preserve"> настоящего Положения. Ответ на письменный запрос предоставляется в срок, установленный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В случае поступления 10 однотипных вопросов в рамках организации и проведения консультирования на официальном сайте лицензирующего органа в сети "Интернет" размещается соответствующее письменное разъяснение.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41. Профилактический визит проводится в форме профилактической беседы по месту осуществления деятельности лицензиата либо путем использования видео-конференц-связи.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42. Профилактический визит является обязательным в отношении лицензиатов, выполняющих работы по эксплуатации источников ионизирующего излучения (генерирующих). Обязательный профилактический визит проводится не позднее чем в течение одного года со дня предоставления лицензии.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43. Срок проведения профилактического визита устанавливается в пределах 8 часов.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44. Лицензиат вправе отказаться от проведения обязательного профилактического визита, уведомив об этом лицензирующий орган не </w:t>
      </w:r>
      <w:proofErr w:type="gramStart"/>
      <w:r>
        <w:t>позднее</w:t>
      </w:r>
      <w:proofErr w:type="gramEnd"/>
      <w:r>
        <w:t xml:space="preserve"> чем за 3 рабочих дня до дня его проведения.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45. В решении о проведении внепланового контрольного (надзорного) мероприятия указываются сведения, установленные </w:t>
      </w:r>
      <w:hyperlink r:id="rId45">
        <w:r>
          <w:rPr>
            <w:color w:val="0000FF"/>
          </w:rPr>
          <w:t>частью 1 статьи 64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46. Проверка соблюдения лицензиатом лицензионных требований осуществляется посредством проведения следующих внеплановых контрольных (надзорных) мероприятий: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а) инспекционный визит;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б) рейдовый осмотр;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в) документарная проверка;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г) выездная проверка.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47. В ходе внепланового инспекционного визита могут совершаться следующие контрольные (надзорные) действия: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а) осмотр;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б) опрос;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в) получение письменных объяснений;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г) инструментальное обследование;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д) истребование документов, которые в соответствии с лицензионными требованиями должны находиться в месте нахождения (осуществления деятельности) лицензиата (его филиалов, представительств, обособленных структурных подразделений).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lastRenderedPageBreak/>
        <w:t xml:space="preserve">48. Внеплановый инспекционный визит проводится при наличии оснований, указанных в </w:t>
      </w:r>
      <w:hyperlink r:id="rId46">
        <w:r>
          <w:rPr>
            <w:color w:val="0000FF"/>
          </w:rPr>
          <w:t>пунктах 1</w:t>
        </w:r>
      </w:hyperlink>
      <w:r>
        <w:t xml:space="preserve"> и </w:t>
      </w:r>
      <w:hyperlink r:id="rId47">
        <w:r>
          <w:rPr>
            <w:color w:val="0000FF"/>
          </w:rPr>
          <w:t>3</w:t>
        </w:r>
      </w:hyperlink>
      <w:r>
        <w:t xml:space="preserve"> - </w:t>
      </w:r>
      <w:hyperlink r:id="rId48">
        <w:r>
          <w:rPr>
            <w:color w:val="0000FF"/>
          </w:rPr>
          <w:t>5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49. Проведение инструментального обследования в рамках внепланового инспекционного визита осуществляется инспектором или специалистом, </w:t>
      </w:r>
      <w:proofErr w:type="gramStart"/>
      <w:r>
        <w:t>имеющими</w:t>
      </w:r>
      <w:proofErr w:type="gramEnd"/>
      <w:r>
        <w:t xml:space="preserve"> допуск к работе на специальном оборудовании и использованию технических приборов.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50. В ходе внепланового рейдового осмотра могут совершаться следующие контрольные (надзорные) действия: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а) осмотр;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б) досмотр;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в) опрос;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г) получение письменных объяснений;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д) истребование документов;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е) инструментальное обследование;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ж) испытание;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з) экспертиза.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51. Внеплановый рейдовый осмотр проводится при наличии оснований, указанных в </w:t>
      </w:r>
      <w:hyperlink r:id="rId49">
        <w:r>
          <w:rPr>
            <w:color w:val="0000FF"/>
          </w:rPr>
          <w:t>пунктах 1</w:t>
        </w:r>
      </w:hyperlink>
      <w:r>
        <w:t xml:space="preserve"> и </w:t>
      </w:r>
      <w:hyperlink r:id="rId50">
        <w:r>
          <w:rPr>
            <w:color w:val="0000FF"/>
          </w:rPr>
          <w:t>3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52. Досмотр в рамках внепланового рейдового осмотра осуществляется инспектором в присутствии лицензиата или его представителя и (или) с применением видеозаписи.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В случае получения сведений о причинении вреда (ущерба), а также о создании угрозы причинения вреда (ущерба) охраняемым законом ценностям досмотр может осуществляться инспектором в отсутствие лицензиата или его представителя с обязательным применением видеозаписи.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53. Эксперт и (или) экспертная организация по результатам экспертизы дают заключение, в котором указывается, кем и на каком основании проводились исследования, осуществленные в рамках внепланового рейдового осмотра, их содержание, даются обоснованные ответы на поставленные перед экспертом (или) экспертной организацией вопросы и делаются выводы.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54. В ходе внеплановой документарной проверки могут совершаться следующие контрольные (надзорные) действия: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а) получение письменных объяснений;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б) истребование документов;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в) экспертиза.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55. Внеплановая документарная проверка проводится при наличии оснований, указанных в </w:t>
      </w:r>
      <w:hyperlink r:id="rId51">
        <w:r>
          <w:rPr>
            <w:color w:val="0000FF"/>
          </w:rPr>
          <w:t>пунктах 1</w:t>
        </w:r>
      </w:hyperlink>
      <w:r>
        <w:t xml:space="preserve"> и </w:t>
      </w:r>
      <w:hyperlink r:id="rId52">
        <w:r>
          <w:rPr>
            <w:color w:val="0000FF"/>
          </w:rPr>
          <w:t>3</w:t>
        </w:r>
      </w:hyperlink>
      <w:r>
        <w:t xml:space="preserve"> - </w:t>
      </w:r>
      <w:hyperlink r:id="rId53">
        <w:r>
          <w:rPr>
            <w:color w:val="0000FF"/>
          </w:rPr>
          <w:t>5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lastRenderedPageBreak/>
        <w:t>56. При направлении материалов для экспертизы в рамках внеплановой документарной проверки указываются вопросы, поставленные перед экспертом и (или) экспертной организацией, а также перечень таких материалов, предоставляемых в распоряжение эксперта и (или) экспертной организации.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57. Эксперт и (или) экспертная организация в рамках внеплановой документарной проверки дают заключение, в котором указывается, кем и на каком основании проводилась экспертиза, ее содержание, а также даются обоснованные ответы на поставленные перед экспертом (или) экспертной организацией вопросы и делаются выводы.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58. В ходе внеплановой выездной проверки могут совершаться следующие контрольные (надзорные) действия: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а) осмотр;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б) досмотр;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в) опрос;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г) получение письменных объяснений;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д) истребование документов;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е) инструментальное обследование;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ж) испытание;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з) экспертиза.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59. Внеплановая выездная проверка проводится по месту нахождения (осуществления деятельности) лицензиата (его филиалов, представительств, обособленных структурных подразделений) в целях оценки соблюдения лицензионных требований, а также оценки выполнения предписания лицензирующего органа об устранении выявленных нарушений лицензионных требований.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60. Внеплановая выездная проверка проводится при наличии оснований, указанных в </w:t>
      </w:r>
      <w:hyperlink r:id="rId54">
        <w:r>
          <w:rPr>
            <w:color w:val="0000FF"/>
          </w:rPr>
          <w:t>пунктах 1</w:t>
        </w:r>
      </w:hyperlink>
      <w:r>
        <w:t xml:space="preserve"> и </w:t>
      </w:r>
      <w:hyperlink r:id="rId55">
        <w:r>
          <w:rPr>
            <w:color w:val="0000FF"/>
          </w:rPr>
          <w:t>3</w:t>
        </w:r>
      </w:hyperlink>
      <w:r>
        <w:t xml:space="preserve"> - </w:t>
      </w:r>
      <w:hyperlink r:id="rId56">
        <w:r>
          <w:rPr>
            <w:color w:val="0000FF"/>
          </w:rPr>
          <w:t>5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61. Срок проведения внеплановой выездной проверки устанавливается в пределах 10 рабочих дней.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62. В отношении одного субъекта малого предпринимательства общий срок взаимодействия в ходе проведения внеплановой выездной проверки не может превышать 50 часов для малого предприятия и 15 часов для микропредприятия.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Срок проведения внеплановой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лицензиата или производственному объекту.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63. Досмотр в рамках внеплановой выездной проверки осуществляется инспектором в присутствии лицензиата или его представителя и (или) с применением видеозаписи.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В случае получения сведений о причинении вреда (ущерба), а также о создании угрозы причинения вреда (ущерба) охраняемым законом ценностям досмотр может осуществляться инспектором в отсутствие лицензиата или его представителя с обязательным использованием </w:t>
      </w:r>
      <w:r>
        <w:lastRenderedPageBreak/>
        <w:t>видеозаписи.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64. Эксперт и (или) экспертная организация по результатам экспертизы в рамках внеплановой выездной проверки дают заключение, в котором указывается, кем и на каком основании проводились исследования, их содержание, даются обоснованные ответы на поставленные перед экспертом (или) экспертной организацией вопросы и делаются выводы.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65. Для фиксации инспектором и лицами, привлекаемыми к совершению контрольных (надзорных) действий, доказательств нарушения лицензионных требований могут использоваться фотосъемка, аудио- и видеозапись в случае проведения: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а) инспекционного визита;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б) рейдового осмотра;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в) выездной проверки.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66. Фотосъемка, аудио- и видеозапись осуществляются с использованием оборудования, о чем делается запись в документах, оформляемых по результатам внепланового контрольного (надзорного) мероприятия.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67. Материалы, полученные в результате фотосъемки, аудио- и видеозаписи прилагаются к документам, оформляемым по итогам внепланового контрольного (надзорного) мероприятия.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68. Проведение фотосъемки, аудио- и видеозаписи должно обеспечивать фиксацию даты, времени и места их проведения.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69. В документах, составляемых инспектором по результатам контрольных (надзорных) действий, фиксируются сведения о совершении фотосъемки, аудио- и видеозаписи, в том числе: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а) запись о проведении фотосъемки, аудио- и видеозаписи;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б) описание условий, при которых проведены фотосъемка, аудио- и видеозапись, а также их дата, время и место;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в) сведения о технических средствах, используемых для проведения фотосъемки, аудио- и видеозаписи;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г) подписи лиц, участвующих в проведении фотосъемки, аудио- и видеозаписи.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70. Решения лицензирующего органа и действия (бездействие) его должностных лиц при осуществлении лицензионного контроля могут быть обжалованы лицензиатами, в отношении которых приняты решения или совершены действия (бездействие), в досудебном порядке в соответствии со </w:t>
      </w:r>
      <w:hyperlink r:id="rId57">
        <w:r>
          <w:rPr>
            <w:color w:val="0000FF"/>
          </w:rPr>
          <w:t>статьей 40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следующим образом:</w:t>
      </w:r>
    </w:p>
    <w:p w:rsidR="008B6F5D" w:rsidRDefault="008B6F5D">
      <w:pPr>
        <w:pStyle w:val="ConsPlusNormal"/>
        <w:spacing w:before="220"/>
        <w:ind w:firstLine="540"/>
        <w:jc w:val="both"/>
      </w:pPr>
      <w:proofErr w:type="gramStart"/>
      <w:r>
        <w:t>а) жалоба на решение территориального органа Федеральной службы по надзору в сфере защиты прав потребителей и благополучия человека и действия (бездействие) его должностных лиц рассматривается руководителем (заместителем руководителя) указанного территориального органа либо Службой;</w:t>
      </w:r>
      <w:proofErr w:type="gramEnd"/>
    </w:p>
    <w:p w:rsidR="008B6F5D" w:rsidRDefault="008B6F5D">
      <w:pPr>
        <w:pStyle w:val="ConsPlusNormal"/>
        <w:spacing w:before="220"/>
        <w:ind w:firstLine="540"/>
        <w:jc w:val="both"/>
      </w:pPr>
      <w:r>
        <w:t>б) жалоба на действия (бездействие) руководителя (заместителя руководителя) территориального органа Федеральной службы по надзору в сфере защиты прав потребителей и благополучия человека рассматривается Службой;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 xml:space="preserve">в) в случае обжалования решений, принятых должностными лицами центрального аппарата Федеральной службы по надзору в сфере защиты прав потребителей и благополучия человека, и </w:t>
      </w:r>
      <w:r>
        <w:lastRenderedPageBreak/>
        <w:t>действий (бездействия) должностных лиц центрального аппарата Службы жалоба рассматривается ее руководителем.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71. Ключевым показателем лицензионного контроля, отражающим уровень минимизации вреда, причиненного жизни и здоровью граждан, является отношение количества лиц, получивших дозу облучения, превышающую установленный предел дозы, к численности населения Российской Федерации. Указанный показатель (КП) рассчитывается по формуле:</w:t>
      </w:r>
    </w:p>
    <w:p w:rsidR="008B6F5D" w:rsidRDefault="008B6F5D">
      <w:pPr>
        <w:pStyle w:val="ConsPlusNormal"/>
        <w:jc w:val="center"/>
      </w:pPr>
    </w:p>
    <w:p w:rsidR="008B6F5D" w:rsidRDefault="008B6F5D">
      <w:pPr>
        <w:pStyle w:val="ConsPlusNormal"/>
        <w:jc w:val="center"/>
      </w:pPr>
      <w:proofErr w:type="gramStart"/>
      <w:r>
        <w:t>КП = А</w:t>
      </w:r>
      <w:proofErr w:type="gramEnd"/>
      <w:r>
        <w:t xml:space="preserve"> / Б x 100%,</w:t>
      </w:r>
    </w:p>
    <w:p w:rsidR="008B6F5D" w:rsidRDefault="008B6F5D">
      <w:pPr>
        <w:pStyle w:val="ConsPlusNormal"/>
        <w:jc w:val="center"/>
      </w:pPr>
    </w:p>
    <w:p w:rsidR="008B6F5D" w:rsidRDefault="008B6F5D">
      <w:pPr>
        <w:pStyle w:val="ConsPlusNormal"/>
        <w:ind w:firstLine="540"/>
        <w:jc w:val="both"/>
      </w:pPr>
      <w:r>
        <w:t>где: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А - количество лиц, получивших за отчетный год дозу облучения, превышающую установленный предел дозы;</w:t>
      </w:r>
    </w:p>
    <w:p w:rsidR="008B6F5D" w:rsidRDefault="008B6F5D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 - численность населения Российской Федерации (млн. человек) за отчетный период.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Целевое значение указанного ключевого показателя определяется исходя из ежегодного снижения его значения на 0,5 процента.</w:t>
      </w:r>
    </w:p>
    <w:p w:rsidR="008B6F5D" w:rsidRDefault="008B6F5D">
      <w:pPr>
        <w:pStyle w:val="ConsPlusNormal"/>
        <w:ind w:firstLine="540"/>
        <w:jc w:val="both"/>
      </w:pPr>
    </w:p>
    <w:p w:rsidR="008B6F5D" w:rsidRDefault="008B6F5D">
      <w:pPr>
        <w:pStyle w:val="ConsPlusNormal"/>
        <w:ind w:firstLine="540"/>
        <w:jc w:val="both"/>
      </w:pPr>
    </w:p>
    <w:p w:rsidR="008B6F5D" w:rsidRDefault="008B6F5D">
      <w:pPr>
        <w:pStyle w:val="ConsPlusNormal"/>
        <w:ind w:firstLine="540"/>
        <w:jc w:val="both"/>
      </w:pPr>
    </w:p>
    <w:p w:rsidR="008B6F5D" w:rsidRDefault="008B6F5D">
      <w:pPr>
        <w:pStyle w:val="ConsPlusNormal"/>
        <w:ind w:firstLine="540"/>
        <w:jc w:val="both"/>
      </w:pPr>
    </w:p>
    <w:p w:rsidR="008B6F5D" w:rsidRDefault="008B6F5D">
      <w:pPr>
        <w:pStyle w:val="ConsPlusNormal"/>
        <w:ind w:firstLine="540"/>
        <w:jc w:val="both"/>
      </w:pPr>
    </w:p>
    <w:p w:rsidR="008B6F5D" w:rsidRDefault="008B6F5D">
      <w:pPr>
        <w:pStyle w:val="ConsPlusNormal"/>
        <w:jc w:val="right"/>
        <w:outlineLvl w:val="1"/>
      </w:pPr>
      <w:r>
        <w:t>Приложение</w:t>
      </w:r>
    </w:p>
    <w:p w:rsidR="008B6F5D" w:rsidRDefault="008B6F5D">
      <w:pPr>
        <w:pStyle w:val="ConsPlusNormal"/>
        <w:jc w:val="right"/>
      </w:pPr>
      <w:r>
        <w:t>к Положению о лицензировании</w:t>
      </w:r>
    </w:p>
    <w:p w:rsidR="008B6F5D" w:rsidRDefault="008B6F5D">
      <w:pPr>
        <w:pStyle w:val="ConsPlusNormal"/>
        <w:jc w:val="right"/>
      </w:pPr>
      <w:r>
        <w:t>деятельности в области использования</w:t>
      </w:r>
    </w:p>
    <w:p w:rsidR="008B6F5D" w:rsidRDefault="008B6F5D">
      <w:pPr>
        <w:pStyle w:val="ConsPlusNormal"/>
        <w:jc w:val="right"/>
      </w:pPr>
      <w:r>
        <w:t>источников ионизирующего излучения</w:t>
      </w:r>
    </w:p>
    <w:p w:rsidR="008B6F5D" w:rsidRDefault="008B6F5D">
      <w:pPr>
        <w:pStyle w:val="ConsPlusNormal"/>
        <w:jc w:val="right"/>
      </w:pPr>
      <w:proofErr w:type="gramStart"/>
      <w:r>
        <w:t>(генерирующих) (за исключением случая,</w:t>
      </w:r>
      <w:proofErr w:type="gramEnd"/>
    </w:p>
    <w:p w:rsidR="008B6F5D" w:rsidRDefault="008B6F5D">
      <w:pPr>
        <w:pStyle w:val="ConsPlusNormal"/>
        <w:jc w:val="right"/>
      </w:pPr>
      <w:r>
        <w:t>если эти источники используются</w:t>
      </w:r>
    </w:p>
    <w:p w:rsidR="008B6F5D" w:rsidRDefault="008B6F5D">
      <w:pPr>
        <w:pStyle w:val="ConsPlusNormal"/>
        <w:jc w:val="right"/>
      </w:pPr>
      <w:r>
        <w:t>в медицинской деятельности)</w:t>
      </w:r>
    </w:p>
    <w:p w:rsidR="008B6F5D" w:rsidRDefault="008B6F5D">
      <w:pPr>
        <w:pStyle w:val="ConsPlusNormal"/>
        <w:jc w:val="center"/>
      </w:pPr>
    </w:p>
    <w:p w:rsidR="008B6F5D" w:rsidRDefault="008B6F5D">
      <w:pPr>
        <w:pStyle w:val="ConsPlusTitle"/>
        <w:jc w:val="center"/>
      </w:pPr>
      <w:bookmarkStart w:id="11" w:name="P222"/>
      <w:bookmarkEnd w:id="11"/>
      <w:r>
        <w:t>ПЕРЕЧЕНЬ</w:t>
      </w:r>
    </w:p>
    <w:p w:rsidR="008B6F5D" w:rsidRDefault="008B6F5D">
      <w:pPr>
        <w:pStyle w:val="ConsPlusTitle"/>
        <w:jc w:val="center"/>
      </w:pPr>
      <w:r>
        <w:t>ВЫПОЛНЯЕМЫХ РАБОТ И ОКАЗЫВАЕМЫХ УСЛУГ, СОСТАВЛЯЮЩИХ</w:t>
      </w:r>
    </w:p>
    <w:p w:rsidR="008B6F5D" w:rsidRDefault="008B6F5D">
      <w:pPr>
        <w:pStyle w:val="ConsPlusTitle"/>
        <w:jc w:val="center"/>
      </w:pPr>
      <w:r>
        <w:t>ДЕЯТЕЛЬНОСТЬ В ОБЛАСТИ ИСПОЛЬЗОВАНИЯ ИСТОЧНИКОВ</w:t>
      </w:r>
    </w:p>
    <w:p w:rsidR="008B6F5D" w:rsidRDefault="008B6F5D">
      <w:pPr>
        <w:pStyle w:val="ConsPlusTitle"/>
        <w:jc w:val="center"/>
      </w:pPr>
      <w:proofErr w:type="gramStart"/>
      <w:r>
        <w:t>ИОНИЗИРУЮЩЕГО ИЗЛУЧЕНИЯ (ГЕНЕРИРУЮЩИХ) (ЗА ИСКЛЮЧЕНИЕМ</w:t>
      </w:r>
      <w:proofErr w:type="gramEnd"/>
    </w:p>
    <w:p w:rsidR="008B6F5D" w:rsidRDefault="008B6F5D">
      <w:pPr>
        <w:pStyle w:val="ConsPlusTitle"/>
        <w:jc w:val="center"/>
      </w:pPr>
      <w:r>
        <w:t>СЛУЧАЯ, ЕСЛИ ЭТИ ИСТОЧНИКИ ИСПОЛЬЗУЮТСЯ</w:t>
      </w:r>
    </w:p>
    <w:p w:rsidR="008B6F5D" w:rsidRDefault="008B6F5D">
      <w:pPr>
        <w:pStyle w:val="ConsPlusTitle"/>
        <w:jc w:val="center"/>
      </w:pPr>
      <w:proofErr w:type="gramStart"/>
      <w:r>
        <w:t>В МЕДИЦИНСКОЙ ДЕЯТЕЛЬНОСТИ)</w:t>
      </w:r>
      <w:proofErr w:type="gramEnd"/>
    </w:p>
    <w:p w:rsidR="008B6F5D" w:rsidRDefault="008B6F5D">
      <w:pPr>
        <w:pStyle w:val="ConsPlusNormal"/>
        <w:jc w:val="center"/>
      </w:pPr>
    </w:p>
    <w:p w:rsidR="008B6F5D" w:rsidRDefault="008B6F5D">
      <w:pPr>
        <w:pStyle w:val="ConsPlusNormal"/>
        <w:ind w:firstLine="540"/>
        <w:jc w:val="both"/>
      </w:pPr>
      <w:r>
        <w:t>1. Проектирование источников ионизирующего излучения (генерирующих).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2. Конструирование источников ионизирующего излучения (генерирующих).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3. Производство источников ионизирующего излучения (генерирующих).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4. Размещение источников ионизирующего излучения (генерирующих).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5. Эксплуатация источников ионизирующего излучения (генерирующих).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6. Техническое обслуживание источников ионизирующего излучения (генерирующих).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7. Хранение источников ионизирующего излучения (генерирующих).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8. Проектирование средств радиационной защиты источников ионизирующего излучения (генерирующих).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lastRenderedPageBreak/>
        <w:t>9. Конструирование средств радиационной защиты источников ионизирующего излучения (генерирующих).</w:t>
      </w:r>
    </w:p>
    <w:p w:rsidR="008B6F5D" w:rsidRDefault="008B6F5D">
      <w:pPr>
        <w:pStyle w:val="ConsPlusNormal"/>
        <w:spacing w:before="220"/>
        <w:ind w:firstLine="540"/>
        <w:jc w:val="both"/>
      </w:pPr>
      <w:r>
        <w:t>10. Изготовление средств радиационной защиты источников ионизирующего излучения (генерирующих).</w:t>
      </w:r>
    </w:p>
    <w:p w:rsidR="008B6F5D" w:rsidRDefault="008B6F5D">
      <w:pPr>
        <w:pStyle w:val="ConsPlusNormal"/>
        <w:jc w:val="both"/>
      </w:pPr>
    </w:p>
    <w:p w:rsidR="008B6F5D" w:rsidRDefault="008B6F5D">
      <w:pPr>
        <w:pStyle w:val="ConsPlusNormal"/>
        <w:jc w:val="both"/>
      </w:pPr>
    </w:p>
    <w:p w:rsidR="008B6F5D" w:rsidRDefault="008B6F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F9B" w:rsidRDefault="00310F9B">
      <w:bookmarkStart w:id="12" w:name="_GoBack"/>
      <w:bookmarkEnd w:id="12"/>
    </w:p>
    <w:sectPr w:rsidR="00310F9B" w:rsidSect="00BE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5D"/>
    <w:rsid w:val="00310F9B"/>
    <w:rsid w:val="008B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F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6F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6F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F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6F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6F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713&amp;dst=243" TargetMode="External"/><Relationship Id="rId18" Type="http://schemas.openxmlformats.org/officeDocument/2006/relationships/hyperlink" Target="https://login.consultant.ru/link/?req=doc&amp;base=LAW&amp;n=495713&amp;dst=100180" TargetMode="External"/><Relationship Id="rId26" Type="http://schemas.openxmlformats.org/officeDocument/2006/relationships/hyperlink" Target="https://login.consultant.ru/link/?req=doc&amp;base=LAW&amp;n=494613&amp;dst=100273" TargetMode="External"/><Relationship Id="rId39" Type="http://schemas.openxmlformats.org/officeDocument/2006/relationships/hyperlink" Target="https://login.consultant.ru/link/?req=doc&amp;base=LAW&amp;n=505891&amp;dst=337" TargetMode="External"/><Relationship Id="rId21" Type="http://schemas.openxmlformats.org/officeDocument/2006/relationships/hyperlink" Target="https://login.consultant.ru/link/?req=doc&amp;base=LAW&amp;n=442434&amp;dst=100140" TargetMode="External"/><Relationship Id="rId34" Type="http://schemas.openxmlformats.org/officeDocument/2006/relationships/hyperlink" Target="https://login.consultant.ru/link/?req=doc&amp;base=LAW&amp;n=511075&amp;dst=20592" TargetMode="External"/><Relationship Id="rId42" Type="http://schemas.openxmlformats.org/officeDocument/2006/relationships/hyperlink" Target="https://login.consultant.ru/link/?req=doc&amp;base=LAW&amp;n=488653" TargetMode="External"/><Relationship Id="rId47" Type="http://schemas.openxmlformats.org/officeDocument/2006/relationships/hyperlink" Target="https://login.consultant.ru/link/?req=doc&amp;base=LAW&amp;n=496567&amp;dst=100636" TargetMode="External"/><Relationship Id="rId50" Type="http://schemas.openxmlformats.org/officeDocument/2006/relationships/hyperlink" Target="https://login.consultant.ru/link/?req=doc&amp;base=LAW&amp;n=496567&amp;dst=100636" TargetMode="External"/><Relationship Id="rId55" Type="http://schemas.openxmlformats.org/officeDocument/2006/relationships/hyperlink" Target="https://login.consultant.ru/link/?req=doc&amp;base=LAW&amp;n=496567&amp;dst=100636" TargetMode="External"/><Relationship Id="rId7" Type="http://schemas.openxmlformats.org/officeDocument/2006/relationships/hyperlink" Target="https://login.consultant.ru/link/?req=doc&amp;base=LAW&amp;n=40815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4613&amp;dst=100277" TargetMode="External"/><Relationship Id="rId29" Type="http://schemas.openxmlformats.org/officeDocument/2006/relationships/hyperlink" Target="https://login.consultant.ru/link/?req=doc&amp;base=LAW&amp;n=505891" TargetMode="External"/><Relationship Id="rId11" Type="http://schemas.openxmlformats.org/officeDocument/2006/relationships/hyperlink" Target="https://login.consultant.ru/link/?req=doc&amp;base=LAW&amp;n=442434&amp;dst=100143" TargetMode="External"/><Relationship Id="rId24" Type="http://schemas.openxmlformats.org/officeDocument/2006/relationships/hyperlink" Target="https://login.consultant.ru/link/?req=doc&amp;base=LAW&amp;n=442434&amp;dst=100111" TargetMode="External"/><Relationship Id="rId32" Type="http://schemas.openxmlformats.org/officeDocument/2006/relationships/hyperlink" Target="https://login.consultant.ru/link/?req=doc&amp;base=LAW&amp;n=503200&amp;dst=100012" TargetMode="External"/><Relationship Id="rId37" Type="http://schemas.openxmlformats.org/officeDocument/2006/relationships/hyperlink" Target="https://login.consultant.ru/link/?req=doc&amp;base=LAW&amp;n=505891&amp;dst=337" TargetMode="External"/><Relationship Id="rId40" Type="http://schemas.openxmlformats.org/officeDocument/2006/relationships/hyperlink" Target="https://login.consultant.ru/link/?req=doc&amp;base=LAW&amp;n=501438&amp;dst=103963" TargetMode="External"/><Relationship Id="rId45" Type="http://schemas.openxmlformats.org/officeDocument/2006/relationships/hyperlink" Target="https://login.consultant.ru/link/?req=doc&amp;base=LAW&amp;n=496567&amp;dst=101176" TargetMode="External"/><Relationship Id="rId53" Type="http://schemas.openxmlformats.org/officeDocument/2006/relationships/hyperlink" Target="https://login.consultant.ru/link/?req=doc&amp;base=LAW&amp;n=496567&amp;dst=100638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LAW&amp;n=442434&amp;dst=1000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8489" TargetMode="External"/><Relationship Id="rId14" Type="http://schemas.openxmlformats.org/officeDocument/2006/relationships/hyperlink" Target="https://login.consultant.ru/link/?req=doc&amp;base=LAW&amp;n=495713&amp;dst=100170" TargetMode="External"/><Relationship Id="rId22" Type="http://schemas.openxmlformats.org/officeDocument/2006/relationships/hyperlink" Target="https://login.consultant.ru/link/?req=doc&amp;base=LAW&amp;n=494613&amp;dst=100329" TargetMode="External"/><Relationship Id="rId27" Type="http://schemas.openxmlformats.org/officeDocument/2006/relationships/hyperlink" Target="https://login.consultant.ru/link/?req=doc&amp;base=LAW&amp;n=505891&amp;dst=334" TargetMode="External"/><Relationship Id="rId30" Type="http://schemas.openxmlformats.org/officeDocument/2006/relationships/hyperlink" Target="https://login.consultant.ru/link/?req=doc&amp;base=LAW&amp;n=93980" TargetMode="External"/><Relationship Id="rId35" Type="http://schemas.openxmlformats.org/officeDocument/2006/relationships/hyperlink" Target="https://login.consultant.ru/link/?req=doc&amp;base=LAW&amp;n=505891&amp;dst=239" TargetMode="External"/><Relationship Id="rId43" Type="http://schemas.openxmlformats.org/officeDocument/2006/relationships/hyperlink" Target="https://login.consultant.ru/link/?req=doc&amp;base=LAW&amp;n=496567" TargetMode="External"/><Relationship Id="rId48" Type="http://schemas.openxmlformats.org/officeDocument/2006/relationships/hyperlink" Target="https://login.consultant.ru/link/?req=doc&amp;base=LAW&amp;n=496567&amp;dst=100638" TargetMode="External"/><Relationship Id="rId56" Type="http://schemas.openxmlformats.org/officeDocument/2006/relationships/hyperlink" Target="https://login.consultant.ru/link/?req=doc&amp;base=LAW&amp;n=496567&amp;dst=100638" TargetMode="External"/><Relationship Id="rId8" Type="http://schemas.openxmlformats.org/officeDocument/2006/relationships/hyperlink" Target="https://login.consultant.ru/link/?req=doc&amp;base=LAW&amp;n=404562&amp;dst=100149" TargetMode="External"/><Relationship Id="rId51" Type="http://schemas.openxmlformats.org/officeDocument/2006/relationships/hyperlink" Target="https://login.consultant.ru/link/?req=doc&amp;base=LAW&amp;n=496567&amp;dst=1006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5713&amp;dst=100152" TargetMode="External"/><Relationship Id="rId17" Type="http://schemas.openxmlformats.org/officeDocument/2006/relationships/hyperlink" Target="https://login.consultant.ru/link/?req=doc&amp;base=LAW&amp;n=442434&amp;dst=100111" TargetMode="External"/><Relationship Id="rId25" Type="http://schemas.openxmlformats.org/officeDocument/2006/relationships/hyperlink" Target="https://login.consultant.ru/link/?req=doc&amp;base=LAW&amp;n=442434&amp;dst=100143" TargetMode="External"/><Relationship Id="rId33" Type="http://schemas.openxmlformats.org/officeDocument/2006/relationships/hyperlink" Target="https://login.consultant.ru/link/?req=doc&amp;base=LAW&amp;n=511075&amp;dst=771" TargetMode="External"/><Relationship Id="rId38" Type="http://schemas.openxmlformats.org/officeDocument/2006/relationships/hyperlink" Target="https://login.consultant.ru/link/?req=doc&amp;base=LAW&amp;n=505891&amp;dst=283" TargetMode="External"/><Relationship Id="rId46" Type="http://schemas.openxmlformats.org/officeDocument/2006/relationships/hyperlink" Target="https://login.consultant.ru/link/?req=doc&amp;base=LAW&amp;n=496567&amp;dst=100634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42434&amp;dst=100111" TargetMode="External"/><Relationship Id="rId41" Type="http://schemas.openxmlformats.org/officeDocument/2006/relationships/hyperlink" Target="https://login.consultant.ru/link/?req=doc&amp;base=LAW&amp;n=507691&amp;dst=100007" TargetMode="External"/><Relationship Id="rId54" Type="http://schemas.openxmlformats.org/officeDocument/2006/relationships/hyperlink" Target="https://login.consultant.ru/link/?req=doc&amp;base=LAW&amp;n=496567&amp;dst=1006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3200&amp;dst=100009" TargetMode="External"/><Relationship Id="rId15" Type="http://schemas.openxmlformats.org/officeDocument/2006/relationships/hyperlink" Target="https://login.consultant.ru/link/?req=doc&amp;base=LAW&amp;n=495713&amp;dst=100180" TargetMode="External"/><Relationship Id="rId23" Type="http://schemas.openxmlformats.org/officeDocument/2006/relationships/hyperlink" Target="https://login.consultant.ru/link/?req=doc&amp;base=LAW&amp;n=495713&amp;dst=100180" TargetMode="External"/><Relationship Id="rId28" Type="http://schemas.openxmlformats.org/officeDocument/2006/relationships/hyperlink" Target="https://login.consultant.ru/link/?req=doc&amp;base=LAW&amp;n=494996" TargetMode="External"/><Relationship Id="rId36" Type="http://schemas.openxmlformats.org/officeDocument/2006/relationships/hyperlink" Target="https://login.consultant.ru/link/?req=doc&amp;base=LAW&amp;n=505891&amp;dst=283" TargetMode="External"/><Relationship Id="rId49" Type="http://schemas.openxmlformats.org/officeDocument/2006/relationships/hyperlink" Target="https://login.consultant.ru/link/?req=doc&amp;base=LAW&amp;n=496567&amp;dst=100634" TargetMode="External"/><Relationship Id="rId57" Type="http://schemas.openxmlformats.org/officeDocument/2006/relationships/hyperlink" Target="https://login.consultant.ru/link/?req=doc&amp;base=LAW&amp;n=496567&amp;dst=100428" TargetMode="External"/><Relationship Id="rId10" Type="http://schemas.openxmlformats.org/officeDocument/2006/relationships/hyperlink" Target="https://login.consultant.ru/link/?req=doc&amp;base=LAW&amp;n=503200&amp;dst=100009" TargetMode="External"/><Relationship Id="rId31" Type="http://schemas.openxmlformats.org/officeDocument/2006/relationships/hyperlink" Target="https://login.consultant.ru/link/?req=doc&amp;base=LAW&amp;n=503200&amp;dst=100010" TargetMode="External"/><Relationship Id="rId44" Type="http://schemas.openxmlformats.org/officeDocument/2006/relationships/hyperlink" Target="https://login.consultant.ru/link/?req=doc&amp;base=LAW&amp;n=494960" TargetMode="External"/><Relationship Id="rId52" Type="http://schemas.openxmlformats.org/officeDocument/2006/relationships/hyperlink" Target="https://login.consultant.ru/link/?req=doc&amp;base=LAW&amp;n=496567&amp;dst=100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6096</Words>
  <Characters>34751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2025-08-26T12:33:00Z</dcterms:created>
  <dcterms:modified xsi:type="dcterms:W3CDTF">2025-08-26T12:33:00Z</dcterms:modified>
</cp:coreProperties>
</file>