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2B" w:rsidRDefault="00063E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3E2B" w:rsidRDefault="00063E2B">
      <w:pPr>
        <w:pStyle w:val="ConsPlusNormal"/>
        <w:jc w:val="both"/>
        <w:outlineLvl w:val="0"/>
      </w:pPr>
    </w:p>
    <w:p w:rsidR="00063E2B" w:rsidRDefault="00063E2B">
      <w:pPr>
        <w:pStyle w:val="ConsPlusTitle"/>
        <w:jc w:val="center"/>
      </w:pPr>
      <w:r>
        <w:t>ПРАВИТЕЛЬСТВО РОССИЙСКОЙ ФЕДЕРАЦИИ</w:t>
      </w:r>
    </w:p>
    <w:p w:rsidR="00063E2B" w:rsidRDefault="00063E2B">
      <w:pPr>
        <w:pStyle w:val="ConsPlusTitle"/>
        <w:jc w:val="center"/>
      </w:pPr>
    </w:p>
    <w:p w:rsidR="00063E2B" w:rsidRDefault="00063E2B">
      <w:pPr>
        <w:pStyle w:val="ConsPlusTitle"/>
        <w:jc w:val="center"/>
      </w:pPr>
      <w:r>
        <w:t>ПОСТАНОВЛЕНИЕ</w:t>
      </w:r>
    </w:p>
    <w:p w:rsidR="00063E2B" w:rsidRDefault="00063E2B">
      <w:pPr>
        <w:pStyle w:val="ConsPlusTitle"/>
        <w:jc w:val="center"/>
      </w:pPr>
      <w:r>
        <w:t>от 5 марта 2021 г. N 331</w:t>
      </w:r>
    </w:p>
    <w:p w:rsidR="00063E2B" w:rsidRDefault="00063E2B">
      <w:pPr>
        <w:pStyle w:val="ConsPlusTitle"/>
        <w:jc w:val="center"/>
      </w:pPr>
    </w:p>
    <w:p w:rsidR="00063E2B" w:rsidRDefault="00063E2B">
      <w:pPr>
        <w:pStyle w:val="ConsPlusTitle"/>
        <w:jc w:val="center"/>
      </w:pPr>
      <w:r>
        <w:t>ОБ УСТАНОВЛЕНИИ</w:t>
      </w:r>
    </w:p>
    <w:p w:rsidR="00063E2B" w:rsidRDefault="00063E2B">
      <w:pPr>
        <w:pStyle w:val="ConsPlusTitle"/>
        <w:jc w:val="center"/>
      </w:pPr>
      <w:r>
        <w:t>СЛУЧАЕВ, ПРИ КОТОРЫХ ЗАСТРОЙЩИКОМ, ТЕХНИЧЕСКИМ ЗАКАЗЧИКОМ,</w:t>
      </w:r>
    </w:p>
    <w:p w:rsidR="00063E2B" w:rsidRDefault="00063E2B">
      <w:pPr>
        <w:pStyle w:val="ConsPlusTitle"/>
        <w:jc w:val="center"/>
      </w:pPr>
      <w:r>
        <w:t>ЛИЦОМ, ОБЕСПЕЧИВАЮЩИМ ИЛИ ОСУЩЕСТВЛЯЮЩИМ ПОДГОТОВКУ</w:t>
      </w:r>
    </w:p>
    <w:p w:rsidR="00063E2B" w:rsidRDefault="00063E2B">
      <w:pPr>
        <w:pStyle w:val="ConsPlusTitle"/>
        <w:jc w:val="center"/>
      </w:pPr>
      <w:r>
        <w:t>ОБОСНОВАНИЯ ИНВЕСТИЦИЙ, И (ИЛИ) ЛИЦОМ, ОТВЕТСТВЕННЫМ</w:t>
      </w:r>
    </w:p>
    <w:p w:rsidR="00063E2B" w:rsidRDefault="00063E2B">
      <w:pPr>
        <w:pStyle w:val="ConsPlusTitle"/>
        <w:jc w:val="center"/>
      </w:pPr>
      <w:r>
        <w:t>ЗА ЭКСПЛУАТАЦИЮ ОБЪЕКТА КАПИТАЛЬНОГО СТРОИТЕЛЬСТВА,</w:t>
      </w:r>
    </w:p>
    <w:p w:rsidR="00063E2B" w:rsidRDefault="00063E2B">
      <w:pPr>
        <w:pStyle w:val="ConsPlusTitle"/>
        <w:jc w:val="center"/>
      </w:pPr>
      <w:r>
        <w:t xml:space="preserve">ОБЕСПЕЧИВАЮТСЯ ФОРМИРОВАНИЕ И ВЕДЕНИЕ </w:t>
      </w:r>
      <w:proofErr w:type="gramStart"/>
      <w:r>
        <w:t>ИНФОРМАЦИОННОЙ</w:t>
      </w:r>
      <w:proofErr w:type="gramEnd"/>
    </w:p>
    <w:p w:rsidR="00063E2B" w:rsidRDefault="00063E2B">
      <w:pPr>
        <w:pStyle w:val="ConsPlusTitle"/>
        <w:jc w:val="center"/>
      </w:pPr>
      <w:r>
        <w:t>МОДЕЛИ ОБЪЕКТА КАПИТАЛЬНОГО СТРОИТЕЛЬСТВА</w:t>
      </w:r>
    </w:p>
    <w:p w:rsidR="00063E2B" w:rsidRDefault="00063E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3E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3E2B" w:rsidRDefault="00063E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3E2B" w:rsidRDefault="00063E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3E2B" w:rsidRDefault="00063E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3E2B" w:rsidRDefault="00063E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20.12.2022 N 2357)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3E2B" w:rsidRDefault="00063E2B">
            <w:pPr>
              <w:pStyle w:val="ConsPlusNormal"/>
            </w:pPr>
          </w:p>
        </w:tc>
      </w:tr>
    </w:tbl>
    <w:p w:rsidR="00063E2B" w:rsidRDefault="00063E2B">
      <w:pPr>
        <w:pStyle w:val="ConsPlusNormal"/>
        <w:ind w:firstLine="540"/>
        <w:jc w:val="both"/>
      </w:pPr>
    </w:p>
    <w:p w:rsidR="00063E2B" w:rsidRDefault="00063E2B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 статьи 57.5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63E2B" w:rsidRDefault="00063E2B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1</w:t>
        </w:r>
      </w:hyperlink>
      <w:r>
        <w:t>. Установить, что формирование и ведение информационной модели объекта капитального строительства обеспечиваются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в случае если договор о подготовке проектной документации для строительства, реконструкции объекта капитального строительства, финансируемых с привлечением средств бюджетов бюджетной системы Российской Федерации, заключен после 1 января 2022 г</w:t>
      </w:r>
      <w:proofErr w:type="gramEnd"/>
      <w:r>
        <w:t>., за исключением объектов капитального строительства, которые создаются в интересах обороны и безопасности государства.</w:t>
      </w:r>
    </w:p>
    <w:p w:rsidR="00063E2B" w:rsidRDefault="00063E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формирование и ведение информационной модели объекта капитального строительства обеспечиваются застройщиком или техническим заказчиком, осуществляющими деятельность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отношении объекта капитального строительства (за исключением индивидуальных жилых домов в границах территории малоэтажного жилого комплекса), проектная</w:t>
      </w:r>
      <w:proofErr w:type="gramEnd"/>
      <w:r>
        <w:t xml:space="preserve"> документация и (или) результаты инженерных </w:t>
      </w:r>
      <w:proofErr w:type="gramStart"/>
      <w:r>
        <w:t>изысканий</w:t>
      </w:r>
      <w:proofErr w:type="gramEnd"/>
      <w:r>
        <w:t xml:space="preserve"> которого в соответствии с Градостроительным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подлежат экспертизе, в случаях, если договор о выполнении инженерных изысканий, о подготовке проектной документации заключен (задание застройщика (технического заказчика) на выполнение инженерных изысканий и (или) задание на проектирование утверждено) после 1 июля 2024 г. или если разрешение на строительство указанного объекта капитального строительства, по которому проектная документация утверждена до 1 июля 2024 г., выдано после 1 января 2025 г.</w:t>
      </w:r>
    </w:p>
    <w:p w:rsidR="00063E2B" w:rsidRDefault="00063E2B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 и ведение информационной модели объекта капитального строительства в отношении индивидуальных жилых домов в границах территории малоэтажного жилого комплекса в случаях, когда подготовка проектной документации является обязательной в соответствии с Градостроительным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или застройщиком принято решение о подготовке проектной документации в отношении указанных индивидуальных жилых домов, обеспечиваются застройщиком или техническим заказчиком, осуществляющими деятельность в соответствии с Федеральным </w:t>
      </w:r>
      <w:hyperlink r:id="rId12">
        <w:r>
          <w:rPr>
            <w:color w:val="0000FF"/>
          </w:rPr>
          <w:t>законом</w:t>
        </w:r>
        <w:proofErr w:type="gramEnd"/>
      </w:hyperlink>
      <w:r>
        <w:t xml:space="preserve"> "</w:t>
      </w:r>
      <w:proofErr w:type="gramStart"/>
      <w: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случаях, если договор о выполнении </w:t>
      </w:r>
      <w:r>
        <w:lastRenderedPageBreak/>
        <w:t>инженерных изысканий, о подготовке проектной документации заключен (задание застройщика (технического заказчика) на выполнение инженерных изысканий и (или) задание на проектирование утверждено) после 1 января 2025 г. или если разрешение на строительство указанных индивидуальных</w:t>
      </w:r>
      <w:proofErr w:type="gramEnd"/>
      <w:r>
        <w:t xml:space="preserve"> жилых домов, по которым проектная документация утверждена до 1 января 2025 г., выдано после 1 июля 2025 г.</w:t>
      </w:r>
    </w:p>
    <w:p w:rsidR="00063E2B" w:rsidRDefault="00063E2B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20.12.2022 N 2357)</w:t>
      </w:r>
    </w:p>
    <w:p w:rsidR="00063E2B" w:rsidRDefault="00063E2B">
      <w:pPr>
        <w:pStyle w:val="ConsPlusNormal"/>
        <w:spacing w:before="220"/>
        <w:ind w:firstLine="540"/>
        <w:jc w:val="both"/>
      </w:pPr>
      <w:r>
        <w:t>3. Настоящее постановление действует до 1 сентября 2029 г.</w:t>
      </w:r>
    </w:p>
    <w:p w:rsidR="00063E2B" w:rsidRDefault="00063E2B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20.12.2022 N 2357)</w:t>
      </w:r>
    </w:p>
    <w:p w:rsidR="00063E2B" w:rsidRDefault="00063E2B">
      <w:pPr>
        <w:pStyle w:val="ConsPlusNormal"/>
        <w:ind w:firstLine="540"/>
        <w:jc w:val="both"/>
      </w:pPr>
    </w:p>
    <w:p w:rsidR="00063E2B" w:rsidRDefault="00063E2B">
      <w:pPr>
        <w:pStyle w:val="ConsPlusNormal"/>
        <w:jc w:val="right"/>
      </w:pPr>
      <w:r>
        <w:t>Председатель Правительства</w:t>
      </w:r>
    </w:p>
    <w:p w:rsidR="00063E2B" w:rsidRDefault="00063E2B">
      <w:pPr>
        <w:pStyle w:val="ConsPlusNormal"/>
        <w:jc w:val="right"/>
      </w:pPr>
      <w:r>
        <w:t>Российской Федерации</w:t>
      </w:r>
    </w:p>
    <w:p w:rsidR="00063E2B" w:rsidRDefault="00063E2B">
      <w:pPr>
        <w:pStyle w:val="ConsPlusNormal"/>
        <w:jc w:val="right"/>
      </w:pPr>
      <w:r>
        <w:t>М.МИШУСТИН</w:t>
      </w:r>
    </w:p>
    <w:p w:rsidR="00063E2B" w:rsidRDefault="00063E2B">
      <w:pPr>
        <w:pStyle w:val="ConsPlusNormal"/>
        <w:jc w:val="both"/>
      </w:pPr>
    </w:p>
    <w:p w:rsidR="00063E2B" w:rsidRDefault="00063E2B">
      <w:pPr>
        <w:pStyle w:val="ConsPlusNormal"/>
        <w:jc w:val="both"/>
      </w:pPr>
    </w:p>
    <w:p w:rsidR="00063E2B" w:rsidRDefault="00063E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0" w:name="_GoBack"/>
      <w:bookmarkEnd w:id="0"/>
    </w:p>
    <w:sectPr w:rsidR="00310F9B" w:rsidSect="00F7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2B"/>
    <w:rsid w:val="00063E2B"/>
    <w:rsid w:val="003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3E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3E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009&amp;dst=100011" TargetMode="External"/><Relationship Id="rId13" Type="http://schemas.openxmlformats.org/officeDocument/2006/relationships/hyperlink" Target="https://login.consultant.ru/link/?req=doc&amp;base=LAW&amp;n=435009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514&amp;dst=3095" TargetMode="External"/><Relationship Id="rId12" Type="http://schemas.openxmlformats.org/officeDocument/2006/relationships/hyperlink" Target="https://login.consultant.ru/link/?req=doc&amp;base=LAW&amp;n=49463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09&amp;dst=100005" TargetMode="External"/><Relationship Id="rId11" Type="http://schemas.openxmlformats.org/officeDocument/2006/relationships/hyperlink" Target="https://login.consultant.ru/link/?req=doc&amp;base=LAW&amp;n=5085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8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633" TargetMode="External"/><Relationship Id="rId14" Type="http://schemas.openxmlformats.org/officeDocument/2006/relationships/hyperlink" Target="https://login.consultant.ru/link/?req=doc&amp;base=LAW&amp;n=43500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2025-08-26T13:46:00Z</dcterms:created>
  <dcterms:modified xsi:type="dcterms:W3CDTF">2025-08-26T13:46:00Z</dcterms:modified>
</cp:coreProperties>
</file>