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252" w:rsidRDefault="00300252">
      <w:pPr>
        <w:pStyle w:val="ConsPlusTitlePage"/>
      </w:pPr>
      <w:r>
        <w:t xml:space="preserve">Документ предоставлен </w:t>
      </w:r>
      <w:hyperlink r:id="rId5">
        <w:r>
          <w:rPr>
            <w:color w:val="0000FF"/>
          </w:rPr>
          <w:t>КонсультантПлюс</w:t>
        </w:r>
      </w:hyperlink>
      <w:r>
        <w:br/>
      </w:r>
    </w:p>
    <w:p w:rsidR="00300252" w:rsidRDefault="00300252">
      <w:pPr>
        <w:pStyle w:val="ConsPlusNormal"/>
        <w:jc w:val="both"/>
        <w:outlineLvl w:val="0"/>
      </w:pPr>
    </w:p>
    <w:p w:rsidR="00300252" w:rsidRDefault="00300252">
      <w:pPr>
        <w:pStyle w:val="ConsPlusNormal"/>
        <w:jc w:val="right"/>
        <w:outlineLvl w:val="0"/>
      </w:pPr>
      <w:r>
        <w:t>Утвержден и введен в действие</w:t>
      </w:r>
    </w:p>
    <w:p w:rsidR="00300252" w:rsidRDefault="00300252">
      <w:pPr>
        <w:pStyle w:val="ConsPlusNormal"/>
        <w:jc w:val="right"/>
      </w:pPr>
      <w:hyperlink r:id="rId6">
        <w:r>
          <w:rPr>
            <w:color w:val="0000FF"/>
          </w:rPr>
          <w:t>Приказом</w:t>
        </w:r>
      </w:hyperlink>
      <w:r>
        <w:t xml:space="preserve"> Министерства строительства</w:t>
      </w:r>
    </w:p>
    <w:p w:rsidR="00300252" w:rsidRDefault="00300252">
      <w:pPr>
        <w:pStyle w:val="ConsPlusNormal"/>
        <w:jc w:val="right"/>
      </w:pPr>
      <w:r>
        <w:t>и жилищно-коммунального хозяйства</w:t>
      </w:r>
    </w:p>
    <w:p w:rsidR="00300252" w:rsidRDefault="00300252">
      <w:pPr>
        <w:pStyle w:val="ConsPlusNormal"/>
        <w:jc w:val="right"/>
      </w:pPr>
      <w:r>
        <w:t>Российской Федерации</w:t>
      </w:r>
    </w:p>
    <w:p w:rsidR="00300252" w:rsidRDefault="00300252">
      <w:pPr>
        <w:pStyle w:val="ConsPlusNormal"/>
        <w:jc w:val="right"/>
      </w:pPr>
      <w:r>
        <w:t>от 14 ноября 2017 г. N 1538/пр</w:t>
      </w:r>
    </w:p>
    <w:p w:rsidR="00300252" w:rsidRDefault="00300252">
      <w:pPr>
        <w:pStyle w:val="ConsPlusNormal"/>
        <w:jc w:val="both"/>
      </w:pPr>
    </w:p>
    <w:p w:rsidR="00300252" w:rsidRDefault="00300252">
      <w:pPr>
        <w:pStyle w:val="ConsPlusTitle"/>
        <w:jc w:val="center"/>
      </w:pPr>
      <w:r>
        <w:t>СВОД ПРАВИЛ</w:t>
      </w:r>
    </w:p>
    <w:p w:rsidR="00300252" w:rsidRDefault="00300252">
      <w:pPr>
        <w:pStyle w:val="ConsPlusTitle"/>
        <w:jc w:val="both"/>
      </w:pPr>
    </w:p>
    <w:p w:rsidR="00300252" w:rsidRDefault="00300252">
      <w:pPr>
        <w:pStyle w:val="ConsPlusTitle"/>
        <w:jc w:val="center"/>
      </w:pPr>
      <w:r>
        <w:t>ОГРАЖДАЮЩИЕ КОНСТРУКЦИИ ИЗ ТРЕХСЛОЙНЫХ ПАНЕЛЕЙ</w:t>
      </w:r>
    </w:p>
    <w:p w:rsidR="00300252" w:rsidRDefault="00300252">
      <w:pPr>
        <w:pStyle w:val="ConsPlusTitle"/>
        <w:jc w:val="both"/>
      </w:pPr>
    </w:p>
    <w:p w:rsidR="00300252" w:rsidRPr="00300252" w:rsidRDefault="00300252">
      <w:pPr>
        <w:pStyle w:val="ConsPlusTitle"/>
        <w:jc w:val="center"/>
        <w:rPr>
          <w:lang w:val="en-US"/>
        </w:rPr>
      </w:pPr>
      <w:r>
        <w:t>ПРАВИЛА</w:t>
      </w:r>
      <w:r w:rsidRPr="00300252">
        <w:rPr>
          <w:lang w:val="en-US"/>
        </w:rPr>
        <w:t xml:space="preserve"> </w:t>
      </w:r>
      <w:r>
        <w:t>ПРОЕКТИРОВАНИЯ</w:t>
      </w:r>
    </w:p>
    <w:p w:rsidR="00300252" w:rsidRPr="00300252" w:rsidRDefault="00300252">
      <w:pPr>
        <w:pStyle w:val="ConsPlusTitle"/>
        <w:jc w:val="both"/>
        <w:rPr>
          <w:lang w:val="en-US"/>
        </w:rPr>
      </w:pPr>
    </w:p>
    <w:p w:rsidR="00300252" w:rsidRPr="00300252" w:rsidRDefault="00300252">
      <w:pPr>
        <w:pStyle w:val="ConsPlusTitle"/>
        <w:jc w:val="center"/>
        <w:rPr>
          <w:lang w:val="en-US"/>
        </w:rPr>
      </w:pPr>
      <w:r w:rsidRPr="00300252">
        <w:rPr>
          <w:lang w:val="en-US"/>
        </w:rPr>
        <w:t>Fencing structures made of sandwich panels.</w:t>
      </w:r>
    </w:p>
    <w:p w:rsidR="00300252" w:rsidRDefault="00300252">
      <w:pPr>
        <w:pStyle w:val="ConsPlusTitle"/>
        <w:jc w:val="center"/>
      </w:pPr>
      <w:r>
        <w:t>Design rules</w:t>
      </w:r>
    </w:p>
    <w:p w:rsidR="00300252" w:rsidRDefault="00300252">
      <w:pPr>
        <w:pStyle w:val="ConsPlusTitle"/>
        <w:jc w:val="both"/>
      </w:pPr>
    </w:p>
    <w:p w:rsidR="00300252" w:rsidRDefault="00300252">
      <w:pPr>
        <w:pStyle w:val="ConsPlusTitle"/>
        <w:jc w:val="center"/>
      </w:pPr>
      <w:r>
        <w:t>СП 362.1325800.2017</w:t>
      </w:r>
    </w:p>
    <w:p w:rsidR="00300252" w:rsidRDefault="003002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2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0252" w:rsidRDefault="003002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0252" w:rsidRDefault="003002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0252" w:rsidRDefault="00300252">
            <w:pPr>
              <w:pStyle w:val="ConsPlusNormal"/>
              <w:jc w:val="center"/>
            </w:pPr>
            <w:r>
              <w:rPr>
                <w:color w:val="392C69"/>
              </w:rPr>
              <w:t>Список изменяющих документов</w:t>
            </w:r>
          </w:p>
          <w:p w:rsidR="00300252" w:rsidRDefault="00300252">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300252" w:rsidRDefault="00300252">
            <w:pPr>
              <w:pStyle w:val="ConsPlusNormal"/>
              <w:jc w:val="center"/>
            </w:pPr>
            <w:r>
              <w:rPr>
                <w:color w:val="392C69"/>
              </w:rPr>
              <w:t>Минстроя России от 27.12.2021 N 1015/пр)</w:t>
            </w:r>
          </w:p>
        </w:tc>
        <w:tc>
          <w:tcPr>
            <w:tcW w:w="113" w:type="dxa"/>
            <w:tcBorders>
              <w:top w:val="nil"/>
              <w:left w:val="nil"/>
              <w:bottom w:val="nil"/>
              <w:right w:val="nil"/>
            </w:tcBorders>
            <w:shd w:val="clear" w:color="auto" w:fill="F4F3F8"/>
            <w:tcMar>
              <w:top w:w="0" w:type="dxa"/>
              <w:left w:w="0" w:type="dxa"/>
              <w:bottom w:w="0" w:type="dxa"/>
              <w:right w:w="0" w:type="dxa"/>
            </w:tcMar>
          </w:tcPr>
          <w:p w:rsidR="00300252" w:rsidRDefault="00300252">
            <w:pPr>
              <w:pStyle w:val="ConsPlusNormal"/>
            </w:pPr>
          </w:p>
        </w:tc>
      </w:tr>
    </w:tbl>
    <w:p w:rsidR="00300252" w:rsidRDefault="00300252">
      <w:pPr>
        <w:pStyle w:val="ConsPlusNormal"/>
        <w:jc w:val="both"/>
      </w:pPr>
    </w:p>
    <w:p w:rsidR="00300252" w:rsidRDefault="00300252">
      <w:pPr>
        <w:pStyle w:val="ConsPlusNormal"/>
        <w:jc w:val="right"/>
      </w:pPr>
      <w:r>
        <w:rPr>
          <w:b/>
        </w:rPr>
        <w:t>Дата введения</w:t>
      </w:r>
    </w:p>
    <w:p w:rsidR="00300252" w:rsidRDefault="00300252">
      <w:pPr>
        <w:pStyle w:val="ConsPlusNormal"/>
        <w:jc w:val="right"/>
      </w:pPr>
      <w:r>
        <w:rPr>
          <w:b/>
        </w:rPr>
        <w:t>15 мая 2018 года</w:t>
      </w:r>
    </w:p>
    <w:p w:rsidR="00300252" w:rsidRDefault="00300252">
      <w:pPr>
        <w:pStyle w:val="ConsPlusNormal"/>
        <w:jc w:val="both"/>
      </w:pPr>
    </w:p>
    <w:p w:rsidR="00300252" w:rsidRDefault="00300252">
      <w:pPr>
        <w:pStyle w:val="ConsPlusTitle"/>
        <w:jc w:val="center"/>
        <w:outlineLvl w:val="1"/>
      </w:pPr>
      <w:r>
        <w:t>Предисловие</w:t>
      </w:r>
    </w:p>
    <w:p w:rsidR="00300252" w:rsidRDefault="00300252">
      <w:pPr>
        <w:pStyle w:val="ConsPlusNormal"/>
        <w:jc w:val="both"/>
      </w:pPr>
    </w:p>
    <w:p w:rsidR="00300252" w:rsidRDefault="00300252">
      <w:pPr>
        <w:pStyle w:val="ConsPlusTitle"/>
        <w:ind w:firstLine="540"/>
        <w:jc w:val="both"/>
        <w:outlineLvl w:val="1"/>
      </w:pPr>
      <w:r>
        <w:t>Сведения о своде правил</w:t>
      </w:r>
    </w:p>
    <w:p w:rsidR="00300252" w:rsidRDefault="00300252">
      <w:pPr>
        <w:pStyle w:val="ConsPlusNormal"/>
        <w:ind w:firstLine="540"/>
        <w:jc w:val="both"/>
      </w:pPr>
    </w:p>
    <w:p w:rsidR="00300252" w:rsidRDefault="00300252">
      <w:pPr>
        <w:pStyle w:val="ConsPlusNormal"/>
        <w:ind w:firstLine="540"/>
        <w:jc w:val="both"/>
      </w:pPr>
      <w:r>
        <w:t>1 ИСПОЛНИТЕЛЬ - Закрытое акционерное общество "Центральный ордена Трудового Красного Знамени научно-исследовательский и проектный институт строительных металлоконструкций им. Н.П. Мельникова" (ЗАО "ЦНИИПСК им. Мельникова")</w:t>
      </w:r>
    </w:p>
    <w:p w:rsidR="00300252" w:rsidRDefault="00300252">
      <w:pPr>
        <w:pStyle w:val="ConsPlusNormal"/>
        <w:spacing w:before="200"/>
        <w:ind w:firstLine="540"/>
        <w:jc w:val="both"/>
      </w:pPr>
      <w:r>
        <w:t>2 ВНЕСЕН Техническим комитетом по стандартизации ТК 465 "Строительство"</w:t>
      </w:r>
    </w:p>
    <w:p w:rsidR="00300252" w:rsidRDefault="00300252">
      <w:pPr>
        <w:pStyle w:val="ConsPlusNormal"/>
        <w:spacing w:before="20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300252" w:rsidRDefault="00300252">
      <w:pPr>
        <w:pStyle w:val="ConsPlusNormal"/>
        <w:spacing w:before="200"/>
        <w:ind w:firstLine="540"/>
        <w:jc w:val="both"/>
      </w:pPr>
      <w:r>
        <w:t xml:space="preserve">4 УТВЕРЖДЕН </w:t>
      </w:r>
      <w:hyperlink r:id="rId9">
        <w:r>
          <w:rPr>
            <w:color w:val="0000FF"/>
          </w:rPr>
          <w:t>приказом</w:t>
        </w:r>
      </w:hyperlink>
      <w:r>
        <w:t xml:space="preserve"> Министерства строительства и жилищно-коммунального хозяйства Российской Федерации от 14 ноября 2017 г. N 1538/пр и введен в действие с 15 мая 2018 г.</w:t>
      </w:r>
    </w:p>
    <w:p w:rsidR="00300252" w:rsidRDefault="00300252">
      <w:pPr>
        <w:pStyle w:val="ConsPlusNormal"/>
        <w:spacing w:before="200"/>
        <w:ind w:firstLine="540"/>
        <w:jc w:val="both"/>
      </w:pPr>
      <w:r>
        <w:t>5 ЗАРЕГИСТРИРОВАН Федеральным агентством по техническому регулированию и метрологии (Росстандарт)</w:t>
      </w:r>
    </w:p>
    <w:p w:rsidR="00300252" w:rsidRDefault="00300252">
      <w:pPr>
        <w:pStyle w:val="ConsPlusNormal"/>
        <w:spacing w:before="200"/>
        <w:ind w:firstLine="540"/>
        <w:jc w:val="both"/>
      </w:pPr>
      <w:r>
        <w:t>6 ВВЕДЕН ВПЕРВЫЕ</w:t>
      </w:r>
    </w:p>
    <w:p w:rsidR="00300252" w:rsidRDefault="00300252">
      <w:pPr>
        <w:pStyle w:val="ConsPlusNormal"/>
        <w:jc w:val="both"/>
      </w:pPr>
    </w:p>
    <w:p w:rsidR="00300252" w:rsidRDefault="00300252">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300252" w:rsidRDefault="00300252">
      <w:pPr>
        <w:pStyle w:val="ConsPlusNormal"/>
        <w:jc w:val="both"/>
      </w:pPr>
    </w:p>
    <w:p w:rsidR="00300252" w:rsidRDefault="00300252">
      <w:pPr>
        <w:pStyle w:val="ConsPlusTitle"/>
        <w:jc w:val="center"/>
        <w:outlineLvl w:val="1"/>
      </w:pPr>
      <w:r>
        <w:t>Введение</w:t>
      </w:r>
    </w:p>
    <w:p w:rsidR="00300252" w:rsidRDefault="00300252">
      <w:pPr>
        <w:pStyle w:val="ConsPlusNormal"/>
        <w:jc w:val="both"/>
      </w:pPr>
    </w:p>
    <w:p w:rsidR="00300252" w:rsidRDefault="00300252">
      <w:pPr>
        <w:pStyle w:val="ConsPlusNormal"/>
        <w:ind w:firstLine="540"/>
        <w:jc w:val="both"/>
      </w:pPr>
      <w:r>
        <w:t xml:space="preserve">Настоящий свод правил обеспечивает соблюдение требований федеральных законов от 27 декабря 2002 г. </w:t>
      </w:r>
      <w:hyperlink r:id="rId10">
        <w:r>
          <w:rPr>
            <w:color w:val="0000FF"/>
          </w:rPr>
          <w:t>N 184-ФЗ</w:t>
        </w:r>
      </w:hyperlink>
      <w:r>
        <w:t xml:space="preserve"> "О техническом регулировании", от 30 декабря 2009 г. </w:t>
      </w:r>
      <w:hyperlink r:id="rId11">
        <w:r>
          <w:rPr>
            <w:color w:val="0000FF"/>
          </w:rPr>
          <w:t>N 384-ФЗ</w:t>
        </w:r>
      </w:hyperlink>
      <w:r>
        <w:t xml:space="preserve"> "Технический регламент о безопасности зданий и сооружений", от 22 июля 2008 г. </w:t>
      </w:r>
      <w:hyperlink r:id="rId12">
        <w:r>
          <w:rPr>
            <w:color w:val="0000FF"/>
          </w:rPr>
          <w:t>N 123-ФЗ</w:t>
        </w:r>
      </w:hyperlink>
      <w:r>
        <w:t xml:space="preserve"> "Технический регламент о требованиях пожарной безопасности".</w:t>
      </w:r>
    </w:p>
    <w:p w:rsidR="00300252" w:rsidRDefault="00300252">
      <w:pPr>
        <w:pStyle w:val="ConsPlusNormal"/>
        <w:spacing w:before="200"/>
        <w:ind w:firstLine="540"/>
        <w:jc w:val="both"/>
      </w:pPr>
      <w:r>
        <w:t xml:space="preserve">Настоящий свод правил содержит требования по расчету и проектированию ограждающих конструкций из трехслойных панелей в развитие </w:t>
      </w:r>
      <w:hyperlink r:id="rId13">
        <w:r>
          <w:rPr>
            <w:color w:val="0000FF"/>
          </w:rPr>
          <w:t>СП 16.13330.2017</w:t>
        </w:r>
      </w:hyperlink>
      <w:r>
        <w:t xml:space="preserve"> и </w:t>
      </w:r>
      <w:hyperlink r:id="rId14">
        <w:r>
          <w:rPr>
            <w:color w:val="0000FF"/>
          </w:rPr>
          <w:t>СП 128.13330.2016</w:t>
        </w:r>
      </w:hyperlink>
      <w:r>
        <w:t>.</w:t>
      </w:r>
    </w:p>
    <w:p w:rsidR="00300252" w:rsidRDefault="00300252">
      <w:pPr>
        <w:pStyle w:val="ConsPlusNormal"/>
        <w:jc w:val="both"/>
      </w:pPr>
      <w:r>
        <w:lastRenderedPageBreak/>
        <w:t xml:space="preserve">(в ред. </w:t>
      </w:r>
      <w:hyperlink r:id="rId15">
        <w:r>
          <w:rPr>
            <w:color w:val="0000FF"/>
          </w:rPr>
          <w:t>Изменения N 1</w:t>
        </w:r>
      </w:hyperlink>
      <w:r>
        <w:t>, утв. Приказом Минстроя России от 27.12.2021 N 1015/пр)</w:t>
      </w:r>
    </w:p>
    <w:p w:rsidR="00300252" w:rsidRDefault="00300252">
      <w:pPr>
        <w:pStyle w:val="ConsPlusNormal"/>
        <w:spacing w:before="200"/>
        <w:ind w:firstLine="540"/>
        <w:jc w:val="both"/>
      </w:pPr>
      <w:r>
        <w:t>Настоящий свод правил разработан с целью совершенствования технологий проектирования, производства и устройства ограждения из трехслойных панелей с различными утеплителями.</w:t>
      </w:r>
    </w:p>
    <w:p w:rsidR="00300252" w:rsidRDefault="00300252">
      <w:pPr>
        <w:pStyle w:val="ConsPlusNormal"/>
        <w:spacing w:before="200"/>
        <w:ind w:firstLine="540"/>
        <w:jc w:val="both"/>
      </w:pPr>
      <w:r>
        <w:t xml:space="preserve">Свод правил выполнен авторским коллективом ЗАО "ЦНИИПСК им. Мельникова" (руководитель разработки - </w:t>
      </w:r>
      <w:r>
        <w:rPr>
          <w:i/>
        </w:rPr>
        <w:t>Е.А. Понурова</w:t>
      </w:r>
      <w:r>
        <w:t xml:space="preserve">; исполнители - канд. техн. наук </w:t>
      </w:r>
      <w:r>
        <w:rPr>
          <w:i/>
        </w:rPr>
        <w:t>В.Ф. Беляев</w:t>
      </w:r>
      <w:r>
        <w:t xml:space="preserve">, </w:t>
      </w:r>
      <w:r>
        <w:rPr>
          <w:i/>
        </w:rPr>
        <w:t>С.И. Бочкова</w:t>
      </w:r>
      <w:r>
        <w:t xml:space="preserve">, </w:t>
      </w:r>
      <w:r>
        <w:rPr>
          <w:i/>
        </w:rPr>
        <w:t>Н.Ю. Ладзь</w:t>
      </w:r>
      <w:r>
        <w:t xml:space="preserve">, </w:t>
      </w:r>
      <w:r>
        <w:rPr>
          <w:i/>
        </w:rPr>
        <w:t>М.С. Парфенов</w:t>
      </w:r>
      <w:r>
        <w:t>).</w:t>
      </w:r>
    </w:p>
    <w:p w:rsidR="00300252" w:rsidRDefault="00300252">
      <w:pPr>
        <w:pStyle w:val="ConsPlusNormal"/>
        <w:spacing w:before="200"/>
        <w:ind w:firstLine="540"/>
        <w:jc w:val="both"/>
      </w:pPr>
      <w:r>
        <w:t xml:space="preserve">Изменение N 1 к настоящему своду правил разработано авторским коллективом ЗАО "ЦНИИПСК им. Мельникова" (канд. техн. наук </w:t>
      </w:r>
      <w:r>
        <w:rPr>
          <w:i/>
        </w:rPr>
        <w:t>В.Ф. Беляев</w:t>
      </w:r>
      <w:r>
        <w:t xml:space="preserve">, </w:t>
      </w:r>
      <w:r>
        <w:rPr>
          <w:i/>
        </w:rPr>
        <w:t>С.И. Бочкова</w:t>
      </w:r>
      <w:r>
        <w:t xml:space="preserve">, </w:t>
      </w:r>
      <w:r>
        <w:rPr>
          <w:i/>
        </w:rPr>
        <w:t>Д.Е. Голубев</w:t>
      </w:r>
      <w:r>
        <w:t xml:space="preserve">, </w:t>
      </w:r>
      <w:r>
        <w:rPr>
          <w:i/>
        </w:rPr>
        <w:t>К.М. Софронов</w:t>
      </w:r>
      <w:r>
        <w:t xml:space="preserve">, </w:t>
      </w:r>
      <w:r>
        <w:rPr>
          <w:i/>
        </w:rPr>
        <w:t>В.В. Косенков</w:t>
      </w:r>
      <w:r>
        <w:t xml:space="preserve">, </w:t>
      </w:r>
      <w:r>
        <w:rPr>
          <w:i/>
        </w:rPr>
        <w:t>А.В. Шуринов</w:t>
      </w:r>
      <w:r>
        <w:t>).</w:t>
      </w:r>
    </w:p>
    <w:p w:rsidR="00300252" w:rsidRDefault="00300252">
      <w:pPr>
        <w:pStyle w:val="ConsPlusNormal"/>
        <w:jc w:val="both"/>
      </w:pPr>
      <w:r>
        <w:t xml:space="preserve">(абзац введен </w:t>
      </w:r>
      <w:hyperlink r:id="rId16">
        <w:r>
          <w:rPr>
            <w:color w:val="0000FF"/>
          </w:rPr>
          <w:t>Изменением N 1</w:t>
        </w:r>
      </w:hyperlink>
      <w:r>
        <w:t>, утв. Приказом Минстроя России от 27.12.2021 N 1015/пр)</w:t>
      </w:r>
    </w:p>
    <w:p w:rsidR="00300252" w:rsidRDefault="00300252">
      <w:pPr>
        <w:pStyle w:val="ConsPlusNormal"/>
        <w:jc w:val="both"/>
      </w:pPr>
    </w:p>
    <w:p w:rsidR="00300252" w:rsidRDefault="00300252">
      <w:pPr>
        <w:pStyle w:val="ConsPlusTitle"/>
        <w:ind w:firstLine="540"/>
        <w:jc w:val="both"/>
        <w:outlineLvl w:val="1"/>
      </w:pPr>
      <w:r>
        <w:t>1 Область применения</w:t>
      </w:r>
    </w:p>
    <w:p w:rsidR="00300252" w:rsidRDefault="00300252">
      <w:pPr>
        <w:pStyle w:val="ConsPlusNormal"/>
        <w:ind w:firstLine="540"/>
        <w:jc w:val="both"/>
      </w:pPr>
    </w:p>
    <w:p w:rsidR="00300252" w:rsidRDefault="00300252">
      <w:pPr>
        <w:pStyle w:val="ConsPlusNormal"/>
        <w:ind w:firstLine="540"/>
        <w:jc w:val="both"/>
      </w:pPr>
      <w:r>
        <w:t>Настоящий свод правил распространяется на проектирование и расчет ограждающих конструкций крыш, наружных стен, а также подвесных потолков и внутренних перегородок с применением трехслойных панелей типа "сэндвич" со слабопрофилированными или гофрированными обшивками из стального холоднокатаного тонкого листа толщиной от 0,5 до 2,0 мм, защищенного цинковым или алюмоцинковым покрытием, или из алюминиевых лент толщиной не менее 0,55 мм и сердцевиной толщиной не более 300 мм.</w:t>
      </w:r>
    </w:p>
    <w:p w:rsidR="00300252" w:rsidRDefault="00300252">
      <w:pPr>
        <w:pStyle w:val="ConsPlusNormal"/>
        <w:jc w:val="both"/>
      </w:pPr>
      <w:r>
        <w:t xml:space="preserve">(в ред. </w:t>
      </w:r>
      <w:hyperlink r:id="rId17">
        <w:r>
          <w:rPr>
            <w:color w:val="0000FF"/>
          </w:rPr>
          <w:t>Изменения N 1</w:t>
        </w:r>
      </w:hyperlink>
      <w:r>
        <w:t>, утв. Приказом Минстроя России от 27.12.2021 N 1015/пр)</w:t>
      </w:r>
    </w:p>
    <w:p w:rsidR="00300252" w:rsidRDefault="00300252">
      <w:pPr>
        <w:pStyle w:val="ConsPlusNormal"/>
        <w:jc w:val="both"/>
      </w:pPr>
    </w:p>
    <w:p w:rsidR="00300252" w:rsidRDefault="00300252">
      <w:pPr>
        <w:pStyle w:val="ConsPlusTitle"/>
        <w:ind w:firstLine="540"/>
        <w:jc w:val="both"/>
        <w:outlineLvl w:val="1"/>
      </w:pPr>
      <w:r>
        <w:t>2 Нормативные ссылки</w:t>
      </w:r>
    </w:p>
    <w:p w:rsidR="00300252" w:rsidRDefault="00300252">
      <w:pPr>
        <w:pStyle w:val="ConsPlusNormal"/>
        <w:ind w:firstLine="540"/>
        <w:jc w:val="both"/>
      </w:pPr>
    </w:p>
    <w:p w:rsidR="00300252" w:rsidRDefault="00300252">
      <w:pPr>
        <w:pStyle w:val="ConsPlusNormal"/>
        <w:ind w:firstLine="540"/>
        <w:jc w:val="both"/>
      </w:pPr>
      <w:r>
        <w:t>В настоящем своде правил использованы нормативные ссылки на следующие документы:</w:t>
      </w:r>
    </w:p>
    <w:p w:rsidR="00300252" w:rsidRDefault="00300252">
      <w:pPr>
        <w:pStyle w:val="ConsPlusNormal"/>
        <w:spacing w:before="200"/>
        <w:ind w:firstLine="540"/>
        <w:jc w:val="both"/>
      </w:pPr>
      <w:hyperlink r:id="rId18">
        <w:r>
          <w:rPr>
            <w:color w:val="0000FF"/>
          </w:rPr>
          <w:t>ГОСТ 380-2005</w:t>
        </w:r>
      </w:hyperlink>
      <w:r>
        <w:t xml:space="preserve"> Сталь углеродистая обыкновенного качества. Марки</w:t>
      </w:r>
    </w:p>
    <w:p w:rsidR="00300252" w:rsidRDefault="00300252">
      <w:pPr>
        <w:pStyle w:val="ConsPlusNormal"/>
        <w:spacing w:before="200"/>
        <w:ind w:firstLine="540"/>
        <w:jc w:val="both"/>
      </w:pPr>
      <w:hyperlink r:id="rId19">
        <w:r>
          <w:rPr>
            <w:color w:val="0000FF"/>
          </w:rPr>
          <w:t>ГОСТ 4784-2019</w:t>
        </w:r>
      </w:hyperlink>
      <w:r>
        <w:t xml:space="preserve"> Алюминий и сплавы алюминиевые деформируемые. Марки</w:t>
      </w:r>
    </w:p>
    <w:p w:rsidR="00300252" w:rsidRDefault="00300252">
      <w:pPr>
        <w:pStyle w:val="ConsPlusNormal"/>
        <w:jc w:val="both"/>
      </w:pPr>
      <w:r>
        <w:t xml:space="preserve">(ссылка введена </w:t>
      </w:r>
      <w:hyperlink r:id="rId20">
        <w:r>
          <w:rPr>
            <w:color w:val="0000FF"/>
          </w:rPr>
          <w:t>Изменением N 1</w:t>
        </w:r>
      </w:hyperlink>
      <w:r>
        <w:t>, утв. Приказом Минстроя России от 27.12.2021 N 1015/пр)</w:t>
      </w:r>
    </w:p>
    <w:p w:rsidR="00300252" w:rsidRDefault="00300252">
      <w:pPr>
        <w:pStyle w:val="ConsPlusNormal"/>
        <w:spacing w:before="200"/>
        <w:ind w:firstLine="540"/>
        <w:jc w:val="both"/>
      </w:pPr>
      <w:hyperlink r:id="rId21">
        <w:r>
          <w:rPr>
            <w:color w:val="0000FF"/>
          </w:rPr>
          <w:t>ГОСТ 5582-75</w:t>
        </w:r>
      </w:hyperlink>
      <w:r>
        <w:t xml:space="preserve"> Прокат тонколистовой коррозионно-стойкий, жаростойкий и жаропрочный. Технические условия</w:t>
      </w:r>
    </w:p>
    <w:p w:rsidR="00300252" w:rsidRDefault="00300252">
      <w:pPr>
        <w:pStyle w:val="ConsPlusNormal"/>
        <w:jc w:val="both"/>
      </w:pPr>
      <w:r>
        <w:t xml:space="preserve">(ссылка введена </w:t>
      </w:r>
      <w:hyperlink r:id="rId22">
        <w:r>
          <w:rPr>
            <w:color w:val="0000FF"/>
          </w:rPr>
          <w:t>Изменением N 1</w:t>
        </w:r>
      </w:hyperlink>
      <w:r>
        <w:t>, утв. Приказом Минстроя России от 27.12.2021 N 1015/пр)</w:t>
      </w:r>
    </w:p>
    <w:p w:rsidR="00300252" w:rsidRDefault="00300252">
      <w:pPr>
        <w:pStyle w:val="ConsPlusNormal"/>
        <w:spacing w:before="200"/>
        <w:ind w:firstLine="540"/>
        <w:jc w:val="both"/>
      </w:pPr>
      <w:r>
        <w:t xml:space="preserve">Ссылка исключена с 28.01.2022. - </w:t>
      </w:r>
      <w:hyperlink r:id="rId23">
        <w:r>
          <w:rPr>
            <w:color w:val="0000FF"/>
          </w:rPr>
          <w:t>Изменение N 1</w:t>
        </w:r>
      </w:hyperlink>
      <w:r>
        <w:t>, утв. Приказом Минстроя России от 27.12.2021 N 1015/пр.</w:t>
      </w:r>
    </w:p>
    <w:p w:rsidR="00300252" w:rsidRDefault="00300252">
      <w:pPr>
        <w:pStyle w:val="ConsPlusNormal"/>
        <w:spacing w:before="200"/>
        <w:ind w:firstLine="540"/>
        <w:jc w:val="both"/>
      </w:pPr>
      <w:hyperlink r:id="rId24">
        <w:r>
          <w:rPr>
            <w:color w:val="0000FF"/>
          </w:rPr>
          <w:t>ГОСТ 13726-97</w:t>
        </w:r>
      </w:hyperlink>
      <w:r>
        <w:t xml:space="preserve"> Ленты из алюминия и алюминиевых сплавов. Технические условия</w:t>
      </w:r>
    </w:p>
    <w:p w:rsidR="00300252" w:rsidRDefault="00300252">
      <w:pPr>
        <w:pStyle w:val="ConsPlusNormal"/>
        <w:jc w:val="both"/>
      </w:pPr>
      <w:r>
        <w:t xml:space="preserve">(ссылка введена </w:t>
      </w:r>
      <w:hyperlink r:id="rId25">
        <w:r>
          <w:rPr>
            <w:color w:val="0000FF"/>
          </w:rPr>
          <w:t>Изменением N 1</w:t>
        </w:r>
      </w:hyperlink>
      <w:r>
        <w:t>, утв. Приказом Минстроя России от 27.12.2021 N 1015/пр)</w:t>
      </w:r>
    </w:p>
    <w:p w:rsidR="00300252" w:rsidRDefault="00300252">
      <w:pPr>
        <w:pStyle w:val="ConsPlusNormal"/>
        <w:spacing w:before="200"/>
        <w:ind w:firstLine="540"/>
        <w:jc w:val="both"/>
      </w:pPr>
      <w:hyperlink r:id="rId26">
        <w:r>
          <w:rPr>
            <w:color w:val="0000FF"/>
          </w:rPr>
          <w:t>ГОСТ 14918-2020</w:t>
        </w:r>
      </w:hyperlink>
      <w:r>
        <w:t xml:space="preserve"> Прокат листовой горячеоцинкованный. Технические условия</w:t>
      </w:r>
    </w:p>
    <w:p w:rsidR="00300252" w:rsidRDefault="00300252">
      <w:pPr>
        <w:pStyle w:val="ConsPlusNormal"/>
        <w:jc w:val="both"/>
      </w:pPr>
      <w:r>
        <w:t xml:space="preserve">(в ред. </w:t>
      </w:r>
      <w:hyperlink r:id="rId27">
        <w:r>
          <w:rPr>
            <w:color w:val="0000FF"/>
          </w:rPr>
          <w:t>Изменения N 1</w:t>
        </w:r>
      </w:hyperlink>
      <w:r>
        <w:t>, утв. Приказом Минстроя России от 27.12.2021 N 1015/пр)</w:t>
      </w:r>
    </w:p>
    <w:p w:rsidR="00300252" w:rsidRDefault="00300252">
      <w:pPr>
        <w:pStyle w:val="ConsPlusNormal"/>
        <w:spacing w:before="200"/>
        <w:ind w:firstLine="540"/>
        <w:jc w:val="both"/>
      </w:pPr>
      <w:hyperlink r:id="rId28">
        <w:r>
          <w:rPr>
            <w:color w:val="0000FF"/>
          </w:rPr>
          <w:t>ГОСТ 15588-2014</w:t>
        </w:r>
      </w:hyperlink>
      <w:r>
        <w:t xml:space="preserve"> Плиты пенополистирольные теплоизоляционные. Технические условия</w:t>
      </w:r>
    </w:p>
    <w:p w:rsidR="00300252" w:rsidRDefault="00300252">
      <w:pPr>
        <w:pStyle w:val="ConsPlusNormal"/>
        <w:spacing w:before="200"/>
        <w:ind w:firstLine="540"/>
        <w:jc w:val="both"/>
      </w:pPr>
      <w:hyperlink r:id="rId29">
        <w:r>
          <w:rPr>
            <w:color w:val="0000FF"/>
          </w:rPr>
          <w:t>ГОСТ 16523-97</w:t>
        </w:r>
      </w:hyperlink>
      <w:r>
        <w:t xml:space="preserve"> Прокат тонколистовой из углеродистой стали качественной и обыкновенного качества общего назначения. Технические условия</w:t>
      </w:r>
    </w:p>
    <w:p w:rsidR="00300252" w:rsidRDefault="00300252">
      <w:pPr>
        <w:pStyle w:val="ConsPlusNormal"/>
        <w:spacing w:before="200"/>
        <w:ind w:firstLine="540"/>
        <w:jc w:val="both"/>
      </w:pPr>
      <w:hyperlink r:id="rId30">
        <w:r>
          <w:rPr>
            <w:color w:val="0000FF"/>
          </w:rPr>
          <w:t>ГОСТ 19904-90</w:t>
        </w:r>
      </w:hyperlink>
      <w:r>
        <w:t xml:space="preserve"> Прокат листовой холоднокатаный. Сортамент</w:t>
      </w:r>
    </w:p>
    <w:p w:rsidR="00300252" w:rsidRDefault="00300252">
      <w:pPr>
        <w:pStyle w:val="ConsPlusNormal"/>
        <w:spacing w:before="200"/>
        <w:ind w:firstLine="540"/>
        <w:jc w:val="both"/>
      </w:pPr>
      <w:hyperlink r:id="rId31">
        <w:r>
          <w:rPr>
            <w:color w:val="0000FF"/>
          </w:rPr>
          <w:t>ГОСТ 21562-76</w:t>
        </w:r>
      </w:hyperlink>
      <w:r>
        <w:t xml:space="preserve"> Панели металлические с утеплителем из пенопласта. Общие технические условия</w:t>
      </w:r>
    </w:p>
    <w:p w:rsidR="00300252" w:rsidRDefault="00300252">
      <w:pPr>
        <w:pStyle w:val="ConsPlusNormal"/>
        <w:spacing w:before="200"/>
        <w:ind w:firstLine="540"/>
        <w:jc w:val="both"/>
      </w:pPr>
      <w:hyperlink r:id="rId32">
        <w:r>
          <w:rPr>
            <w:color w:val="0000FF"/>
          </w:rPr>
          <w:t>ГОСТ 23486-79</w:t>
        </w:r>
      </w:hyperlink>
      <w:r>
        <w:t xml:space="preserve"> Панели металлические трехслойные стеновые с утеплителем из пенополиуретана. Технические условия</w:t>
      </w:r>
    </w:p>
    <w:p w:rsidR="00300252" w:rsidRDefault="00300252">
      <w:pPr>
        <w:pStyle w:val="ConsPlusNormal"/>
        <w:spacing w:before="200"/>
        <w:ind w:firstLine="540"/>
        <w:jc w:val="both"/>
      </w:pPr>
      <w:hyperlink r:id="rId33">
        <w:r>
          <w:rPr>
            <w:color w:val="0000FF"/>
          </w:rPr>
          <w:t>ГОСТ 27751-2014</w:t>
        </w:r>
      </w:hyperlink>
      <w:r>
        <w:t xml:space="preserve"> Надежность строительных конструкций и оснований. Основные положения</w:t>
      </w:r>
    </w:p>
    <w:p w:rsidR="00300252" w:rsidRDefault="00300252">
      <w:pPr>
        <w:pStyle w:val="ConsPlusNormal"/>
        <w:spacing w:before="200"/>
        <w:ind w:firstLine="540"/>
        <w:jc w:val="both"/>
      </w:pPr>
      <w:hyperlink r:id="rId34">
        <w:r>
          <w:rPr>
            <w:color w:val="0000FF"/>
          </w:rPr>
          <w:t>ГОСТ 30403-2012</w:t>
        </w:r>
      </w:hyperlink>
      <w:r>
        <w:t xml:space="preserve"> Конструкции строительные. Метод испытаний на пожарную опасность</w:t>
      </w:r>
    </w:p>
    <w:p w:rsidR="00300252" w:rsidRDefault="00300252">
      <w:pPr>
        <w:pStyle w:val="ConsPlusNormal"/>
        <w:spacing w:before="200"/>
        <w:ind w:firstLine="540"/>
        <w:jc w:val="both"/>
      </w:pPr>
      <w:hyperlink r:id="rId35">
        <w:r>
          <w:rPr>
            <w:color w:val="0000FF"/>
          </w:rPr>
          <w:t>ГОСТ 30247.1-94</w:t>
        </w:r>
      </w:hyperlink>
      <w:r>
        <w:t xml:space="preserve"> (ИСО 834-75) Конструкции строительные. Методы испытаний на </w:t>
      </w:r>
      <w:r>
        <w:lastRenderedPageBreak/>
        <w:t>огнестойкость. Несущие и ограждающие конструкции</w:t>
      </w:r>
    </w:p>
    <w:p w:rsidR="00300252" w:rsidRDefault="00300252">
      <w:pPr>
        <w:pStyle w:val="ConsPlusNormal"/>
        <w:spacing w:before="200"/>
        <w:ind w:firstLine="540"/>
        <w:jc w:val="both"/>
      </w:pPr>
      <w:hyperlink r:id="rId36">
        <w:r>
          <w:rPr>
            <w:color w:val="0000FF"/>
          </w:rPr>
          <w:t>ГОСТ 32314-2012</w:t>
        </w:r>
      </w:hyperlink>
      <w:r>
        <w:t xml:space="preserve"> (EN 13162:2008) Изделия из минеральной ваты теплоизоляционные промышленного производства, применяемые в строительстве. Общие технические условия</w:t>
      </w:r>
    </w:p>
    <w:p w:rsidR="00300252" w:rsidRDefault="00300252">
      <w:pPr>
        <w:pStyle w:val="ConsPlusNormal"/>
        <w:jc w:val="both"/>
      </w:pPr>
      <w:r>
        <w:t xml:space="preserve">(ссылка введена </w:t>
      </w:r>
      <w:hyperlink r:id="rId37">
        <w:r>
          <w:rPr>
            <w:color w:val="0000FF"/>
          </w:rPr>
          <w:t>Изменением N 1</w:t>
        </w:r>
      </w:hyperlink>
      <w:r>
        <w:t>, утв. Приказом Минстроя России от 27.12.2021 N 1015/пр)</w:t>
      </w:r>
    </w:p>
    <w:p w:rsidR="00300252" w:rsidRDefault="00300252">
      <w:pPr>
        <w:pStyle w:val="ConsPlusNormal"/>
        <w:spacing w:before="200"/>
        <w:ind w:firstLine="540"/>
        <w:jc w:val="both"/>
      </w:pPr>
      <w:hyperlink r:id="rId38">
        <w:r>
          <w:rPr>
            <w:color w:val="0000FF"/>
          </w:rPr>
          <w:t>ГОСТ 32603-2021</w:t>
        </w:r>
      </w:hyperlink>
      <w:r>
        <w:t xml:space="preserve"> Панели трехслойные с металлическими облицовками и сердечником из минеральной ваты. Технические условия</w:t>
      </w:r>
    </w:p>
    <w:p w:rsidR="00300252" w:rsidRDefault="00300252">
      <w:pPr>
        <w:pStyle w:val="ConsPlusNormal"/>
        <w:jc w:val="both"/>
      </w:pPr>
      <w:r>
        <w:t xml:space="preserve">(в ред. </w:t>
      </w:r>
      <w:hyperlink r:id="rId39">
        <w:r>
          <w:rPr>
            <w:color w:val="0000FF"/>
          </w:rPr>
          <w:t>Изменения N 1</w:t>
        </w:r>
      </w:hyperlink>
      <w:r>
        <w:t>, утв. Приказом Минстроя России от 27.12.2021 N 1015/пр)</w:t>
      </w:r>
    </w:p>
    <w:p w:rsidR="00300252" w:rsidRDefault="00300252">
      <w:pPr>
        <w:pStyle w:val="ConsPlusNormal"/>
        <w:spacing w:before="200"/>
        <w:ind w:firstLine="540"/>
        <w:jc w:val="both"/>
      </w:pPr>
      <w:hyperlink r:id="rId40">
        <w:r>
          <w:rPr>
            <w:color w:val="0000FF"/>
          </w:rPr>
          <w:t>ГОСТ 34180-2017</w:t>
        </w:r>
      </w:hyperlink>
      <w:r>
        <w:t xml:space="preserve"> Прокат стальной тонколистовой холоднокатаный и холоднокатаный горячеоцинкованный с полимерным покрытием с непрерывных линий. Технические условия</w:t>
      </w:r>
    </w:p>
    <w:p w:rsidR="00300252" w:rsidRDefault="00300252">
      <w:pPr>
        <w:pStyle w:val="ConsPlusNormal"/>
        <w:jc w:val="both"/>
      </w:pPr>
      <w:r>
        <w:t xml:space="preserve">(ссылка введена </w:t>
      </w:r>
      <w:hyperlink r:id="rId41">
        <w:r>
          <w:rPr>
            <w:color w:val="0000FF"/>
          </w:rPr>
          <w:t>Изменением N 1</w:t>
        </w:r>
      </w:hyperlink>
      <w:r>
        <w:t>, утв. Приказом Минстроя России от 27.12.2021 N 1015/пр)</w:t>
      </w:r>
    </w:p>
    <w:p w:rsidR="00300252" w:rsidRDefault="00300252">
      <w:pPr>
        <w:pStyle w:val="ConsPlusNormal"/>
        <w:spacing w:before="200"/>
        <w:ind w:firstLine="540"/>
        <w:jc w:val="both"/>
      </w:pPr>
      <w:r>
        <w:t xml:space="preserve">Ссылка исключена с 28.01.2022. - </w:t>
      </w:r>
      <w:hyperlink r:id="rId42">
        <w:r>
          <w:rPr>
            <w:color w:val="0000FF"/>
          </w:rPr>
          <w:t>Изменение N 1</w:t>
        </w:r>
      </w:hyperlink>
      <w:r>
        <w:t>, утв. Приказом Минстроя России от 27.12.2021 N 1015/пр.</w:t>
      </w:r>
    </w:p>
    <w:p w:rsidR="00300252" w:rsidRDefault="00300252">
      <w:pPr>
        <w:pStyle w:val="ConsPlusNormal"/>
        <w:spacing w:before="200"/>
        <w:ind w:firstLine="540"/>
        <w:jc w:val="both"/>
      </w:pPr>
      <w:r>
        <w:t xml:space="preserve">Ссылка исключена с 28.01.2022. - </w:t>
      </w:r>
      <w:hyperlink r:id="rId43">
        <w:r>
          <w:rPr>
            <w:color w:val="0000FF"/>
          </w:rPr>
          <w:t>Изменение N 1</w:t>
        </w:r>
      </w:hyperlink>
      <w:r>
        <w:t>, утв. Приказом Минстроя России от 27.12.2021 N 1015/пр.</w:t>
      </w:r>
    </w:p>
    <w:p w:rsidR="00300252" w:rsidRDefault="00300252">
      <w:pPr>
        <w:pStyle w:val="ConsPlusNormal"/>
        <w:spacing w:before="200"/>
        <w:ind w:firstLine="540"/>
        <w:jc w:val="both"/>
      </w:pPr>
      <w:hyperlink r:id="rId44">
        <w:r>
          <w:rPr>
            <w:color w:val="0000FF"/>
          </w:rPr>
          <w:t>ГОСТ Р 56148-2014</w:t>
        </w:r>
      </w:hyperlink>
      <w:r>
        <w:t xml:space="preserve"> (EN 13163:2009) Изделия из пенополистирола ППС (EPS) теплоизоляционные, применяемые в строительстве. Технические условия</w:t>
      </w:r>
    </w:p>
    <w:p w:rsidR="00300252" w:rsidRDefault="00300252">
      <w:pPr>
        <w:pStyle w:val="ConsPlusNormal"/>
        <w:jc w:val="both"/>
      </w:pPr>
      <w:r>
        <w:t xml:space="preserve">(ссылка введена </w:t>
      </w:r>
      <w:hyperlink r:id="rId45">
        <w:r>
          <w:rPr>
            <w:color w:val="0000FF"/>
          </w:rPr>
          <w:t>Изменением N 1</w:t>
        </w:r>
      </w:hyperlink>
      <w:r>
        <w:t>, утв. Приказом Минстроя России от 27.12.2021 N 1015/пр)</w:t>
      </w:r>
    </w:p>
    <w:p w:rsidR="00300252" w:rsidRDefault="00300252">
      <w:pPr>
        <w:pStyle w:val="ConsPlusNormal"/>
        <w:spacing w:before="200"/>
        <w:ind w:firstLine="540"/>
        <w:jc w:val="both"/>
      </w:pPr>
      <w:hyperlink r:id="rId46">
        <w:r>
          <w:rPr>
            <w:color w:val="0000FF"/>
          </w:rPr>
          <w:t>ГОСТ Р 56590-2016</w:t>
        </w:r>
      </w:hyperlink>
      <w:r>
        <w:t xml:space="preserve"> (EN 13165:2012) Плиты на основе пенополиизоцианурата теплозвукоизоляционные. Технические условия</w:t>
      </w:r>
    </w:p>
    <w:p w:rsidR="00300252" w:rsidRDefault="00300252">
      <w:pPr>
        <w:pStyle w:val="ConsPlusNormal"/>
        <w:jc w:val="both"/>
      </w:pPr>
      <w:r>
        <w:t xml:space="preserve">(ссылка введена </w:t>
      </w:r>
      <w:hyperlink r:id="rId47">
        <w:r>
          <w:rPr>
            <w:color w:val="0000FF"/>
          </w:rPr>
          <w:t>Изменением N 1</w:t>
        </w:r>
      </w:hyperlink>
      <w:r>
        <w:t>, утв. Приказом Минстроя России от 27.12.2021 N 1015/пр)</w:t>
      </w:r>
    </w:p>
    <w:p w:rsidR="00300252" w:rsidRDefault="00300252">
      <w:pPr>
        <w:pStyle w:val="ConsPlusNormal"/>
        <w:spacing w:before="200"/>
        <w:ind w:firstLine="540"/>
        <w:jc w:val="both"/>
      </w:pPr>
      <w:hyperlink r:id="rId48">
        <w:r>
          <w:rPr>
            <w:color w:val="0000FF"/>
          </w:rPr>
          <w:t>ГОСТ Р ИСО 12491-2011</w:t>
        </w:r>
      </w:hyperlink>
      <w:r>
        <w:t xml:space="preserve"> Материалы и изделия строительные. Статистические методы контроля качества</w:t>
      </w:r>
    </w:p>
    <w:p w:rsidR="00300252" w:rsidRDefault="00300252">
      <w:pPr>
        <w:pStyle w:val="ConsPlusNormal"/>
        <w:spacing w:before="200"/>
        <w:ind w:firstLine="540"/>
        <w:jc w:val="both"/>
      </w:pPr>
      <w:hyperlink r:id="rId49">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300252" w:rsidRDefault="00300252">
      <w:pPr>
        <w:pStyle w:val="ConsPlusNormal"/>
        <w:spacing w:before="200"/>
        <w:ind w:firstLine="540"/>
        <w:jc w:val="both"/>
      </w:pPr>
      <w:hyperlink r:id="rId50">
        <w:r>
          <w:rPr>
            <w:color w:val="0000FF"/>
          </w:rPr>
          <w:t>СП 16.13330.2017</w:t>
        </w:r>
      </w:hyperlink>
      <w:r>
        <w:t xml:space="preserve"> "СНиП II-23-81* Стальные конструкции" (с изменениями N 1, N 2)</w:t>
      </w:r>
    </w:p>
    <w:p w:rsidR="00300252" w:rsidRDefault="00300252">
      <w:pPr>
        <w:pStyle w:val="ConsPlusNormal"/>
        <w:jc w:val="both"/>
      </w:pPr>
      <w:r>
        <w:t xml:space="preserve">(в ред. </w:t>
      </w:r>
      <w:hyperlink r:id="rId51">
        <w:r>
          <w:rPr>
            <w:color w:val="0000FF"/>
          </w:rPr>
          <w:t>Изменения N 1</w:t>
        </w:r>
      </w:hyperlink>
      <w:r>
        <w:t>, утв. Приказом Минстроя России от 27.12.2021 N 1015/пр)</w:t>
      </w:r>
    </w:p>
    <w:p w:rsidR="00300252" w:rsidRDefault="00300252">
      <w:pPr>
        <w:pStyle w:val="ConsPlusNormal"/>
        <w:spacing w:before="200"/>
        <w:ind w:firstLine="540"/>
        <w:jc w:val="both"/>
      </w:pPr>
      <w:hyperlink r:id="rId52">
        <w:r>
          <w:rPr>
            <w:color w:val="0000FF"/>
          </w:rPr>
          <w:t>СП 20.13330.2016</w:t>
        </w:r>
      </w:hyperlink>
      <w:r>
        <w:t xml:space="preserve"> "СНиП 2.01.07-85* Нагрузки и воздействия" (с изменениями N 1, N 2, N 3)</w:t>
      </w:r>
    </w:p>
    <w:p w:rsidR="00300252" w:rsidRDefault="00300252">
      <w:pPr>
        <w:pStyle w:val="ConsPlusNormal"/>
        <w:jc w:val="both"/>
      </w:pPr>
      <w:r>
        <w:t xml:space="preserve">(в ред. </w:t>
      </w:r>
      <w:hyperlink r:id="rId53">
        <w:r>
          <w:rPr>
            <w:color w:val="0000FF"/>
          </w:rPr>
          <w:t>Изменения N 1</w:t>
        </w:r>
      </w:hyperlink>
      <w:r>
        <w:t>, утв. Приказом Минстроя России от 27.12.2021 N 1015/пр)</w:t>
      </w:r>
    </w:p>
    <w:p w:rsidR="00300252" w:rsidRDefault="00300252">
      <w:pPr>
        <w:pStyle w:val="ConsPlusNormal"/>
        <w:spacing w:before="200"/>
        <w:ind w:firstLine="540"/>
        <w:jc w:val="both"/>
      </w:pPr>
      <w:hyperlink r:id="rId54">
        <w:r>
          <w:rPr>
            <w:color w:val="0000FF"/>
          </w:rPr>
          <w:t>СП 28.13330.2017</w:t>
        </w:r>
      </w:hyperlink>
      <w:r>
        <w:t xml:space="preserve"> "СНиП 2.03.11-85 Защита строительных конструкций от коррозии" (с изменениями N 1, N 2)</w:t>
      </w:r>
    </w:p>
    <w:p w:rsidR="00300252" w:rsidRDefault="00300252">
      <w:pPr>
        <w:pStyle w:val="ConsPlusNormal"/>
        <w:jc w:val="both"/>
      </w:pPr>
      <w:r>
        <w:t xml:space="preserve">(в ред. </w:t>
      </w:r>
      <w:hyperlink r:id="rId55">
        <w:r>
          <w:rPr>
            <w:color w:val="0000FF"/>
          </w:rPr>
          <w:t>Изменения N 1</w:t>
        </w:r>
      </w:hyperlink>
      <w:r>
        <w:t>, утв. Приказом Минстроя России от 27.12.2021 N 1015/пр)</w:t>
      </w:r>
    </w:p>
    <w:p w:rsidR="00300252" w:rsidRDefault="00300252">
      <w:pPr>
        <w:pStyle w:val="ConsPlusNormal"/>
        <w:spacing w:before="200"/>
        <w:ind w:firstLine="540"/>
        <w:jc w:val="both"/>
      </w:pPr>
      <w:hyperlink r:id="rId56">
        <w:r>
          <w:rPr>
            <w:color w:val="0000FF"/>
          </w:rPr>
          <w:t>СП 109.13330.2012</w:t>
        </w:r>
      </w:hyperlink>
      <w:r>
        <w:t xml:space="preserve"> "СНиП 2.11.02-87 Холодильники" (с изменениями N 1, N 2, N 3)</w:t>
      </w:r>
    </w:p>
    <w:p w:rsidR="00300252" w:rsidRDefault="00300252">
      <w:pPr>
        <w:pStyle w:val="ConsPlusNormal"/>
        <w:jc w:val="both"/>
      </w:pPr>
      <w:r>
        <w:t xml:space="preserve">(ссылка введена </w:t>
      </w:r>
      <w:hyperlink r:id="rId57">
        <w:r>
          <w:rPr>
            <w:color w:val="0000FF"/>
          </w:rPr>
          <w:t>Изменением N 1</w:t>
        </w:r>
      </w:hyperlink>
      <w:r>
        <w:t>, утв. Приказом Минстроя России от 27.12.2021 N 1015/пр)</w:t>
      </w:r>
    </w:p>
    <w:p w:rsidR="00300252" w:rsidRDefault="00300252">
      <w:pPr>
        <w:pStyle w:val="ConsPlusNormal"/>
        <w:spacing w:before="200"/>
        <w:ind w:firstLine="540"/>
        <w:jc w:val="both"/>
      </w:pPr>
      <w:r>
        <w:t xml:space="preserve">Ссылка исключена с 28.01.2022. - </w:t>
      </w:r>
      <w:hyperlink r:id="rId58">
        <w:r>
          <w:rPr>
            <w:color w:val="0000FF"/>
          </w:rPr>
          <w:t>Изменение N 1</w:t>
        </w:r>
      </w:hyperlink>
      <w:r>
        <w:t>, утв. Приказом Минстроя России от 27.12.2021 N 1015/пр.</w:t>
      </w:r>
    </w:p>
    <w:p w:rsidR="00300252" w:rsidRDefault="00300252">
      <w:pPr>
        <w:pStyle w:val="ConsPlusNormal"/>
        <w:spacing w:before="200"/>
        <w:ind w:firstLine="540"/>
        <w:jc w:val="both"/>
      </w:pPr>
      <w:hyperlink r:id="rId59">
        <w:r>
          <w:rPr>
            <w:color w:val="0000FF"/>
          </w:rPr>
          <w:t>СП 128.13330.2016</w:t>
        </w:r>
      </w:hyperlink>
      <w:r>
        <w:t xml:space="preserve"> "СНиП 2.03.06-85 Алюминиевые конструкции"</w:t>
      </w:r>
    </w:p>
    <w:p w:rsidR="00300252" w:rsidRDefault="00300252">
      <w:pPr>
        <w:pStyle w:val="ConsPlusNormal"/>
        <w:jc w:val="both"/>
      </w:pPr>
      <w:r>
        <w:t xml:space="preserve">(ссылка введена </w:t>
      </w:r>
      <w:hyperlink r:id="rId60">
        <w:r>
          <w:rPr>
            <w:color w:val="0000FF"/>
          </w:rPr>
          <w:t>Изменением N 1</w:t>
        </w:r>
      </w:hyperlink>
      <w:r>
        <w:t>, утв. Приказом Минстроя России от 27.12.2021 N 1015/пр)</w:t>
      </w:r>
    </w:p>
    <w:p w:rsidR="00300252" w:rsidRDefault="00300252">
      <w:pPr>
        <w:pStyle w:val="ConsPlusNormal"/>
        <w:spacing w:before="200"/>
        <w:ind w:firstLine="540"/>
        <w:jc w:val="both"/>
      </w:pPr>
      <w:hyperlink r:id="rId61">
        <w:r>
          <w:rPr>
            <w:color w:val="0000FF"/>
          </w:rPr>
          <w:t>СП 131.13330.2020</w:t>
        </w:r>
      </w:hyperlink>
      <w:r>
        <w:t xml:space="preserve"> "СНиП 23-01-99* Строительная климатология"</w:t>
      </w:r>
    </w:p>
    <w:p w:rsidR="00300252" w:rsidRDefault="00300252">
      <w:pPr>
        <w:pStyle w:val="ConsPlusNormal"/>
        <w:jc w:val="both"/>
      </w:pPr>
      <w:r>
        <w:t xml:space="preserve">(ссылка введена </w:t>
      </w:r>
      <w:hyperlink r:id="rId62">
        <w:r>
          <w:rPr>
            <w:color w:val="0000FF"/>
          </w:rPr>
          <w:t>Изменением N 1</w:t>
        </w:r>
      </w:hyperlink>
      <w:r>
        <w:t>, утв. Приказом Минстроя России от 27.12.2021 N 1015/пр)</w:t>
      </w:r>
    </w:p>
    <w:p w:rsidR="00300252" w:rsidRDefault="00300252">
      <w:pPr>
        <w:pStyle w:val="ConsPlusNormal"/>
        <w:spacing w:before="20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w:t>
      </w:r>
      <w:r>
        <w:lastRenderedPageBreak/>
        <w:t>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300252" w:rsidRDefault="00300252">
      <w:pPr>
        <w:pStyle w:val="ConsPlusNormal"/>
        <w:jc w:val="both"/>
      </w:pPr>
    </w:p>
    <w:p w:rsidR="00300252" w:rsidRDefault="00300252">
      <w:pPr>
        <w:pStyle w:val="ConsPlusTitle"/>
        <w:ind w:firstLine="540"/>
        <w:jc w:val="both"/>
        <w:outlineLvl w:val="1"/>
      </w:pPr>
      <w:r>
        <w:t>3 Термины и определения</w:t>
      </w:r>
    </w:p>
    <w:p w:rsidR="00300252" w:rsidRDefault="00300252">
      <w:pPr>
        <w:pStyle w:val="ConsPlusNormal"/>
        <w:ind w:firstLine="540"/>
        <w:jc w:val="both"/>
      </w:pPr>
    </w:p>
    <w:p w:rsidR="00300252" w:rsidRDefault="00300252">
      <w:pPr>
        <w:pStyle w:val="ConsPlusNormal"/>
        <w:ind w:firstLine="540"/>
        <w:jc w:val="both"/>
      </w:pPr>
      <w:r>
        <w:t xml:space="preserve">В настоящем своде правил применены термины по </w:t>
      </w:r>
      <w:hyperlink r:id="rId63">
        <w:r>
          <w:rPr>
            <w:color w:val="0000FF"/>
          </w:rPr>
          <w:t>ГОСТ 32603</w:t>
        </w:r>
      </w:hyperlink>
      <w:r>
        <w:t>, а также следующие термины с соответствующими определениями:</w:t>
      </w:r>
    </w:p>
    <w:p w:rsidR="00300252" w:rsidRDefault="00300252">
      <w:pPr>
        <w:pStyle w:val="ConsPlusNormal"/>
        <w:spacing w:before="200"/>
        <w:ind w:firstLine="540"/>
        <w:jc w:val="both"/>
      </w:pPr>
      <w:r>
        <w:t xml:space="preserve">3.1 </w:t>
      </w:r>
      <w:r>
        <w:rPr>
          <w:b/>
        </w:rPr>
        <w:t>местное выпучивание</w:t>
      </w:r>
      <w:r>
        <w:t>: Образование местных волн потери устойчивости сжатой обшивки панели при продольном изгибе.</w:t>
      </w:r>
    </w:p>
    <w:p w:rsidR="00300252" w:rsidRDefault="00300252">
      <w:pPr>
        <w:pStyle w:val="ConsPlusNormal"/>
        <w:spacing w:before="200"/>
        <w:ind w:firstLine="540"/>
        <w:jc w:val="both"/>
      </w:pPr>
      <w:r>
        <w:t xml:space="preserve">3.2 </w:t>
      </w:r>
      <w:r>
        <w:rPr>
          <w:b/>
        </w:rPr>
        <w:t>трехслойная панель:</w:t>
      </w:r>
      <w:r>
        <w:t xml:space="preserve"> Самонесущая конструкция, состоящая из двух обшивок (облицовок) из стали или алюминиевой ленты и сердечника, соединенных между собой посредством адгезии.</w:t>
      </w:r>
    </w:p>
    <w:p w:rsidR="00300252" w:rsidRDefault="00300252">
      <w:pPr>
        <w:pStyle w:val="ConsPlusNormal"/>
        <w:jc w:val="both"/>
      </w:pPr>
      <w:r>
        <w:t xml:space="preserve">(п. 3.2 в ред. </w:t>
      </w:r>
      <w:hyperlink r:id="rId64">
        <w:r>
          <w:rPr>
            <w:color w:val="0000FF"/>
          </w:rPr>
          <w:t>Изменения N 1</w:t>
        </w:r>
      </w:hyperlink>
      <w:r>
        <w:t>, утв. Приказом Минстроя России от 27.12.2021 N 1015/пр)</w:t>
      </w:r>
    </w:p>
    <w:p w:rsidR="00300252" w:rsidRDefault="00300252">
      <w:pPr>
        <w:pStyle w:val="ConsPlusNormal"/>
        <w:spacing w:before="200"/>
        <w:ind w:firstLine="540"/>
        <w:jc w:val="both"/>
      </w:pPr>
      <w:r>
        <w:t xml:space="preserve">3.3 </w:t>
      </w:r>
      <w:r>
        <w:rPr>
          <w:b/>
        </w:rPr>
        <w:t>несущая панель</w:t>
      </w:r>
      <w:r>
        <w:t>: Панель, рассчитанная на то, чтобы выдерживать собственный вес и все возможные эксплуатационные нагрузки и передавать эти нагрузки на несущие элементы каркаса.</w:t>
      </w:r>
    </w:p>
    <w:p w:rsidR="00300252" w:rsidRDefault="00300252">
      <w:pPr>
        <w:pStyle w:val="ConsPlusNormal"/>
        <w:spacing w:before="200"/>
        <w:ind w:firstLine="540"/>
        <w:jc w:val="both"/>
      </w:pPr>
      <w:r>
        <w:t xml:space="preserve">3.4 </w:t>
      </w:r>
      <w:r>
        <w:rPr>
          <w:b/>
        </w:rPr>
        <w:t>плоская обшивка:</w:t>
      </w:r>
      <w:r>
        <w:t xml:space="preserve"> Обшивка в виде гладкого листа из стали или алюминиевых лент без гофрированной поверхности.</w:t>
      </w:r>
    </w:p>
    <w:p w:rsidR="00300252" w:rsidRDefault="00300252">
      <w:pPr>
        <w:pStyle w:val="ConsPlusNormal"/>
        <w:jc w:val="both"/>
      </w:pPr>
      <w:r>
        <w:t xml:space="preserve">(п. 3.4 в ред. </w:t>
      </w:r>
      <w:hyperlink r:id="rId65">
        <w:r>
          <w:rPr>
            <w:color w:val="0000FF"/>
          </w:rPr>
          <w:t>Изменения N 1</w:t>
        </w:r>
      </w:hyperlink>
      <w:r>
        <w:t>, утв. Приказом Минстроя России от 27.12.2021 N 1015/пр)</w:t>
      </w:r>
    </w:p>
    <w:p w:rsidR="00300252" w:rsidRDefault="00300252">
      <w:pPr>
        <w:pStyle w:val="ConsPlusNormal"/>
        <w:spacing w:before="200"/>
        <w:ind w:firstLine="540"/>
        <w:jc w:val="both"/>
      </w:pPr>
      <w:r>
        <w:t xml:space="preserve">3.5 </w:t>
      </w:r>
      <w:r>
        <w:rPr>
          <w:b/>
        </w:rPr>
        <w:t>слабопрофилированная обшивка:</w:t>
      </w:r>
      <w:r>
        <w:t xml:space="preserve"> Обшивка из стали или алюминиевых лент с прокатной гофрировкой различного профиля высотой </w:t>
      </w:r>
      <w:r>
        <w:rPr>
          <w:i/>
        </w:rPr>
        <w:t>H</w:t>
      </w:r>
      <w:r>
        <w:rPr>
          <w:vertAlign w:val="subscript"/>
        </w:rPr>
        <w:t>сп</w:t>
      </w:r>
      <w:r>
        <w:t xml:space="preserve"> не более 5 мм.</w:t>
      </w:r>
    </w:p>
    <w:p w:rsidR="00300252" w:rsidRDefault="00300252">
      <w:pPr>
        <w:pStyle w:val="ConsPlusNormal"/>
        <w:jc w:val="both"/>
      </w:pPr>
      <w:r>
        <w:t xml:space="preserve">(п. 3.5 в ред. </w:t>
      </w:r>
      <w:hyperlink r:id="rId66">
        <w:r>
          <w:rPr>
            <w:color w:val="0000FF"/>
          </w:rPr>
          <w:t>Изменения N 1</w:t>
        </w:r>
      </w:hyperlink>
      <w:r>
        <w:t>, утв. Приказом Минстроя России от 27.12.2021 N 1015/пр)</w:t>
      </w:r>
    </w:p>
    <w:p w:rsidR="00300252" w:rsidRDefault="00300252">
      <w:pPr>
        <w:pStyle w:val="ConsPlusNormal"/>
        <w:spacing w:before="200"/>
        <w:ind w:firstLine="540"/>
        <w:jc w:val="both"/>
      </w:pPr>
      <w:r>
        <w:t xml:space="preserve">3.6 </w:t>
      </w:r>
      <w:r>
        <w:rPr>
          <w:b/>
        </w:rPr>
        <w:t>профилированная обшивка</w:t>
      </w:r>
      <w:r>
        <w:t xml:space="preserve">: Гофрированная обшивка из стали или алюминиевых лент с прокатной гофрировкой различного профиля высотой </w:t>
      </w:r>
      <w:r>
        <w:rPr>
          <w:i/>
        </w:rPr>
        <w:t>H</w:t>
      </w:r>
      <w:r>
        <w:rPr>
          <w:vertAlign w:val="subscript"/>
        </w:rPr>
        <w:t>сп</w:t>
      </w:r>
      <w:r>
        <w:t xml:space="preserve"> до 55 мм.</w:t>
      </w:r>
    </w:p>
    <w:p w:rsidR="00300252" w:rsidRDefault="00300252">
      <w:pPr>
        <w:pStyle w:val="ConsPlusNormal"/>
        <w:jc w:val="both"/>
      </w:pPr>
      <w:r>
        <w:t xml:space="preserve">(п. 3.6 в ред. </w:t>
      </w:r>
      <w:hyperlink r:id="rId67">
        <w:r>
          <w:rPr>
            <w:color w:val="0000FF"/>
          </w:rPr>
          <w:t>Изменения N 1</w:t>
        </w:r>
      </w:hyperlink>
      <w:r>
        <w:t>, утв. Приказом Минстроя России от 27.12.2021 N 1015/пр)</w:t>
      </w:r>
    </w:p>
    <w:p w:rsidR="00300252" w:rsidRDefault="00300252">
      <w:pPr>
        <w:pStyle w:val="ConsPlusNormal"/>
        <w:spacing w:before="200"/>
        <w:ind w:firstLine="540"/>
        <w:jc w:val="both"/>
      </w:pPr>
      <w:r>
        <w:t xml:space="preserve">3.7 </w:t>
      </w:r>
      <w:r>
        <w:rPr>
          <w:b/>
        </w:rPr>
        <w:t>самонесущая панель</w:t>
      </w:r>
      <w:r>
        <w:t>: Панель, рассчитанная на то, чтобы выдерживать собственный вес, ветер, перепады температур и внутреннее воздушное давление.</w:t>
      </w:r>
    </w:p>
    <w:p w:rsidR="00300252" w:rsidRDefault="00300252">
      <w:pPr>
        <w:pStyle w:val="ConsPlusNormal"/>
        <w:spacing w:before="200"/>
        <w:ind w:firstLine="540"/>
        <w:jc w:val="both"/>
      </w:pPr>
      <w:r>
        <w:t xml:space="preserve">3.8 </w:t>
      </w:r>
      <w:r>
        <w:rPr>
          <w:b/>
        </w:rPr>
        <w:t>стык</w:t>
      </w:r>
      <w:r>
        <w:t>: Сопряжение по продольным кромкам панелей, обеспечивающее влаго- и воздухонепроницаемое соединение панелей в одной плоскости.</w:t>
      </w:r>
    </w:p>
    <w:p w:rsidR="00300252" w:rsidRDefault="00300252">
      <w:pPr>
        <w:pStyle w:val="ConsPlusNormal"/>
        <w:spacing w:before="200"/>
        <w:ind w:firstLine="540"/>
        <w:jc w:val="both"/>
      </w:pPr>
      <w:r>
        <w:t>Примечания</w:t>
      </w:r>
    </w:p>
    <w:p w:rsidR="00300252" w:rsidRDefault="00300252">
      <w:pPr>
        <w:pStyle w:val="ConsPlusNormal"/>
        <w:spacing w:before="200"/>
        <w:ind w:firstLine="540"/>
        <w:jc w:val="both"/>
      </w:pPr>
      <w:r>
        <w:t>1 Стыки могут включать дополнительные элементы, которые усиливают механические свойства конструкции, а также улучшают тепловые, акустические и противопожарные свойства и ограничивают движение воздуха.</w:t>
      </w:r>
    </w:p>
    <w:p w:rsidR="00300252" w:rsidRDefault="00300252">
      <w:pPr>
        <w:pStyle w:val="ConsPlusNormal"/>
        <w:spacing w:before="200"/>
        <w:ind w:firstLine="540"/>
        <w:jc w:val="both"/>
      </w:pPr>
      <w:r>
        <w:t>2 Термин "стык" в данной трактовке не охватывает сопряжение разрезных панелей или сопряжение, в котором панели не смонтированы в одной и той же плоскости.</w:t>
      </w:r>
    </w:p>
    <w:p w:rsidR="00300252" w:rsidRDefault="00300252">
      <w:pPr>
        <w:pStyle w:val="ConsPlusNormal"/>
        <w:jc w:val="both"/>
      </w:pPr>
    </w:p>
    <w:p w:rsidR="00300252" w:rsidRDefault="00300252">
      <w:pPr>
        <w:pStyle w:val="ConsPlusNormal"/>
        <w:ind w:firstLine="540"/>
        <w:jc w:val="both"/>
      </w:pPr>
      <w:r>
        <w:t xml:space="preserve">3.9 </w:t>
      </w:r>
      <w:r>
        <w:rPr>
          <w:b/>
        </w:rPr>
        <w:t>температурное воздействие</w:t>
      </w:r>
      <w:r>
        <w:t>: Возникновение внутренних сил в панели от воздействия разности температур на ее обшивках.</w:t>
      </w:r>
    </w:p>
    <w:p w:rsidR="00300252" w:rsidRDefault="00300252">
      <w:pPr>
        <w:pStyle w:val="ConsPlusNormal"/>
        <w:jc w:val="both"/>
      </w:pPr>
    </w:p>
    <w:p w:rsidR="00300252" w:rsidRDefault="00300252">
      <w:pPr>
        <w:pStyle w:val="ConsPlusTitle"/>
        <w:ind w:firstLine="540"/>
        <w:jc w:val="both"/>
        <w:outlineLvl w:val="1"/>
      </w:pPr>
      <w:r>
        <w:t>4 Порядок проведения расчетов по несущей способности</w:t>
      </w:r>
    </w:p>
    <w:p w:rsidR="00300252" w:rsidRDefault="00300252">
      <w:pPr>
        <w:pStyle w:val="ConsPlusNormal"/>
        <w:ind w:firstLine="540"/>
        <w:jc w:val="both"/>
      </w:pPr>
    </w:p>
    <w:p w:rsidR="00300252" w:rsidRDefault="00300252">
      <w:pPr>
        <w:pStyle w:val="ConsPlusTitle"/>
        <w:ind w:firstLine="540"/>
        <w:jc w:val="both"/>
        <w:outlineLvl w:val="2"/>
      </w:pPr>
      <w:r>
        <w:t>4.1 Общие положения</w:t>
      </w:r>
    </w:p>
    <w:p w:rsidR="00300252" w:rsidRDefault="00300252">
      <w:pPr>
        <w:pStyle w:val="ConsPlusNormal"/>
        <w:spacing w:before="200"/>
        <w:ind w:firstLine="540"/>
        <w:jc w:val="both"/>
      </w:pPr>
      <w:r>
        <w:t>4.1.1 Проверку несущей способности панелей следует производить путем расчетов и/или испытаний так, чтобы удовлетворялось условие формулы (1). Внутренние напряжения от эксплуатационных или особых нагрузок должны быть равны или менее расчетных напряжений, деформации от нагрузок должны быть менее расчетных. Предельное состояние по потере несущей способности вычисляют по формуле</w:t>
      </w:r>
    </w:p>
    <w:p w:rsidR="00300252" w:rsidRDefault="00300252">
      <w:pPr>
        <w:pStyle w:val="ConsPlusNormal"/>
        <w:jc w:val="both"/>
      </w:pPr>
    </w:p>
    <w:p w:rsidR="00300252" w:rsidRDefault="00300252">
      <w:pPr>
        <w:pStyle w:val="ConsPlusNormal"/>
        <w:jc w:val="center"/>
      </w:pPr>
      <w:r>
        <w:rPr>
          <w:noProof/>
          <w:position w:val="-26"/>
        </w:rPr>
        <w:drawing>
          <wp:inline distT="0" distB="0" distL="0" distR="0">
            <wp:extent cx="13462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346200" cy="457200"/>
                    </a:xfrm>
                    <a:prstGeom prst="rect">
                      <a:avLst/>
                    </a:prstGeom>
                    <a:noFill/>
                    <a:ln>
                      <a:noFill/>
                    </a:ln>
                  </pic:spPr>
                </pic:pic>
              </a:graphicData>
            </a:graphic>
          </wp:inline>
        </w:drawing>
      </w:r>
      <w:r>
        <w:t xml:space="preserve"> (1)</w:t>
      </w:r>
    </w:p>
    <w:p w:rsidR="00300252" w:rsidRDefault="00300252">
      <w:pPr>
        <w:pStyle w:val="ConsPlusNormal"/>
        <w:jc w:val="both"/>
      </w:pPr>
    </w:p>
    <w:p w:rsidR="00300252" w:rsidRDefault="00300252">
      <w:pPr>
        <w:pStyle w:val="ConsPlusNormal"/>
        <w:ind w:firstLine="540"/>
        <w:jc w:val="both"/>
      </w:pPr>
      <w:r>
        <w:t xml:space="preserve">где </w:t>
      </w:r>
      <w:r>
        <w:rPr>
          <w:noProof/>
          <w:position w:val="-9"/>
        </w:rPr>
        <w:drawing>
          <wp:inline distT="0" distB="0" distL="0" distR="0">
            <wp:extent cx="190500" cy="2438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90500" cy="243840"/>
                    </a:xfrm>
                    <a:prstGeom prst="rect">
                      <a:avLst/>
                    </a:prstGeom>
                    <a:noFill/>
                    <a:ln>
                      <a:noFill/>
                    </a:ln>
                  </pic:spPr>
                </pic:pic>
              </a:graphicData>
            </a:graphic>
          </wp:inline>
        </w:drawing>
      </w:r>
      <w:r>
        <w:t xml:space="preserve"> - коэффициент надежности по нагрузкам;</w:t>
      </w:r>
    </w:p>
    <w:p w:rsidR="00300252" w:rsidRDefault="00300252">
      <w:pPr>
        <w:pStyle w:val="ConsPlusNormal"/>
        <w:spacing w:before="200"/>
        <w:ind w:firstLine="540"/>
        <w:jc w:val="both"/>
      </w:pPr>
      <w:r>
        <w:rPr>
          <w:noProof/>
          <w:position w:val="-8"/>
        </w:rPr>
        <w:drawing>
          <wp:inline distT="0" distB="0" distL="0" distR="0">
            <wp:extent cx="168275" cy="228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t xml:space="preserve"> - коэффициент условий работы;</w:t>
      </w:r>
    </w:p>
    <w:p w:rsidR="00300252" w:rsidRDefault="00300252">
      <w:pPr>
        <w:pStyle w:val="ConsPlusNormal"/>
        <w:spacing w:before="200"/>
        <w:ind w:firstLine="540"/>
        <w:jc w:val="both"/>
      </w:pPr>
      <w:r>
        <w:rPr>
          <w:noProof/>
          <w:position w:val="-8"/>
        </w:rPr>
        <w:drawing>
          <wp:inline distT="0" distB="0" distL="0" distR="0">
            <wp:extent cx="168275" cy="2286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t xml:space="preserve"> - коэффициент надежности по ответственности сооружений;</w:t>
      </w:r>
    </w:p>
    <w:p w:rsidR="00300252" w:rsidRDefault="00300252">
      <w:pPr>
        <w:pStyle w:val="ConsPlusNormal"/>
        <w:spacing w:before="200"/>
        <w:ind w:firstLine="540"/>
        <w:jc w:val="both"/>
      </w:pPr>
      <w:r>
        <w:rPr>
          <w:noProof/>
          <w:position w:val="-3"/>
        </w:rPr>
        <w:drawing>
          <wp:inline distT="0" distB="0" distL="0" distR="0">
            <wp:extent cx="152400" cy="1682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2400" cy="168275"/>
                    </a:xfrm>
                    <a:prstGeom prst="rect">
                      <a:avLst/>
                    </a:prstGeom>
                    <a:noFill/>
                    <a:ln>
                      <a:noFill/>
                    </a:ln>
                  </pic:spPr>
                </pic:pic>
              </a:graphicData>
            </a:graphic>
          </wp:inline>
        </w:drawing>
      </w:r>
      <w:r>
        <w:t xml:space="preserve"> - коэффициент сочетаний нагрузок;</w:t>
      </w:r>
    </w:p>
    <w:p w:rsidR="00300252" w:rsidRDefault="00300252">
      <w:pPr>
        <w:pStyle w:val="ConsPlusNormal"/>
        <w:spacing w:before="200"/>
        <w:ind w:firstLine="540"/>
        <w:jc w:val="both"/>
      </w:pPr>
      <w:r>
        <w:rPr>
          <w:i/>
        </w:rPr>
        <w:t>S</w:t>
      </w:r>
      <w:r>
        <w:rPr>
          <w:vertAlign w:val="subscript"/>
        </w:rPr>
        <w:t>1</w:t>
      </w:r>
      <w:r>
        <w:rPr>
          <w:i/>
          <w:vertAlign w:val="subscript"/>
        </w:rPr>
        <w:t>d</w:t>
      </w:r>
      <w:r>
        <w:t xml:space="preserve"> - обобщенное значение внешних силовых воздействий;</w:t>
      </w:r>
    </w:p>
    <w:p w:rsidR="00300252" w:rsidRDefault="00300252">
      <w:pPr>
        <w:pStyle w:val="ConsPlusNormal"/>
        <w:spacing w:before="200"/>
        <w:ind w:firstLine="540"/>
        <w:jc w:val="both"/>
      </w:pPr>
      <w:r>
        <w:rPr>
          <w:i/>
        </w:rPr>
        <w:t>R</w:t>
      </w:r>
      <w:r>
        <w:rPr>
          <w:i/>
          <w:vertAlign w:val="subscript"/>
        </w:rPr>
        <w:t>yn</w:t>
      </w:r>
      <w:r>
        <w:t xml:space="preserve"> - нормативное или экспериментальное значение сопротивления материала;</w:t>
      </w:r>
    </w:p>
    <w:p w:rsidR="00300252" w:rsidRDefault="00300252">
      <w:pPr>
        <w:pStyle w:val="ConsPlusNormal"/>
        <w:spacing w:before="200"/>
        <w:ind w:firstLine="540"/>
        <w:jc w:val="both"/>
      </w:pPr>
      <w:r>
        <w:rPr>
          <w:noProof/>
          <w:position w:val="-8"/>
        </w:rPr>
        <w:drawing>
          <wp:inline distT="0" distB="0" distL="0" distR="0">
            <wp:extent cx="190500" cy="2286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коэффициент надежности по материалу.</w:t>
      </w:r>
    </w:p>
    <w:p w:rsidR="00300252" w:rsidRDefault="00300252">
      <w:pPr>
        <w:pStyle w:val="ConsPlusNormal"/>
        <w:spacing w:before="200"/>
        <w:ind w:firstLine="540"/>
        <w:jc w:val="both"/>
      </w:pPr>
      <w:r>
        <w:t>Правила расчета, приведенные в настоящем своде правил, применены для панелей с облицовками из листовой стали толщиной от 0,5 до 2,0 мм или алюминиевых лент толщиной не менее 0,55 мм при общей толщине панелей от 50 до 300 мм без учета высоты гофра.</w:t>
      </w:r>
    </w:p>
    <w:p w:rsidR="00300252" w:rsidRDefault="00300252">
      <w:pPr>
        <w:pStyle w:val="ConsPlusNormal"/>
        <w:jc w:val="both"/>
      </w:pPr>
      <w:r>
        <w:t xml:space="preserve">(в ред. </w:t>
      </w:r>
      <w:hyperlink r:id="rId74">
        <w:r>
          <w:rPr>
            <w:color w:val="0000FF"/>
          </w:rPr>
          <w:t>Изменения N 1</w:t>
        </w:r>
      </w:hyperlink>
      <w:r>
        <w:t>, утв. Приказом Минстроя России от 27.12.2021 N 1015/пр)</w:t>
      </w:r>
    </w:p>
    <w:p w:rsidR="00300252" w:rsidRDefault="00300252">
      <w:pPr>
        <w:pStyle w:val="ConsPlusNormal"/>
        <w:spacing w:before="200"/>
        <w:ind w:firstLine="540"/>
        <w:jc w:val="both"/>
      </w:pPr>
      <w:r>
        <w:t>Внутренний слой (сердцевина) может быть изготовлен из полимерного пенопласта, например: полиуретана, полистирола, полиизоцианурата, фенолальдегида, минеральной ваты и другого материала, обладающего достаточной механической прочностью и жесткостью, а также высокими теплоизоляционными характеристиками.</w:t>
      </w:r>
    </w:p>
    <w:p w:rsidR="00300252" w:rsidRDefault="00300252">
      <w:pPr>
        <w:pStyle w:val="ConsPlusNormal"/>
        <w:spacing w:before="200"/>
        <w:ind w:firstLine="540"/>
        <w:jc w:val="both"/>
      </w:pPr>
      <w:r>
        <w:t>Панели должны представлять собой единое целое обшивок и сердечника, надежно соединенных клеевым слоем и способное воспринимать как кратковременные, так и длительные нагрузки с минимальным изменением механических свойств во времени.</w:t>
      </w:r>
    </w:p>
    <w:p w:rsidR="00300252" w:rsidRDefault="00300252">
      <w:pPr>
        <w:pStyle w:val="ConsPlusNormal"/>
        <w:spacing w:before="200"/>
        <w:ind w:firstLine="540"/>
        <w:jc w:val="both"/>
      </w:pPr>
      <w:r>
        <w:t>При расчете панелей следует учитывать:</w:t>
      </w:r>
    </w:p>
    <w:p w:rsidR="00300252" w:rsidRDefault="00300252">
      <w:pPr>
        <w:pStyle w:val="ConsPlusNormal"/>
        <w:spacing w:before="200"/>
        <w:ind w:firstLine="540"/>
        <w:jc w:val="both"/>
      </w:pPr>
      <w:r>
        <w:t xml:space="preserve">- коэффициенты надежности по ответственности сооружений </w:t>
      </w:r>
      <w:r>
        <w:rPr>
          <w:noProof/>
          <w:position w:val="-8"/>
        </w:rPr>
        <w:drawing>
          <wp:inline distT="0" distB="0" distL="0" distR="0">
            <wp:extent cx="168275" cy="2286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t xml:space="preserve">, принимаемые по </w:t>
      </w:r>
      <w:hyperlink r:id="rId75">
        <w:r>
          <w:rPr>
            <w:color w:val="0000FF"/>
          </w:rPr>
          <w:t>ГОСТ 27751</w:t>
        </w:r>
      </w:hyperlink>
      <w:r>
        <w:t>;</w:t>
      </w:r>
    </w:p>
    <w:p w:rsidR="00300252" w:rsidRDefault="00300252">
      <w:pPr>
        <w:pStyle w:val="ConsPlusNormal"/>
        <w:spacing w:before="200"/>
        <w:ind w:firstLine="540"/>
        <w:jc w:val="both"/>
      </w:pPr>
      <w:r>
        <w:t xml:space="preserve">- коэффициенты условий работы элементов панелей </w:t>
      </w:r>
      <w:r>
        <w:rPr>
          <w:noProof/>
          <w:position w:val="-8"/>
        </w:rPr>
        <w:drawing>
          <wp:inline distT="0" distB="0" distL="0" distR="0">
            <wp:extent cx="168275" cy="2286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t>, принимаемые по таблице 1.</w:t>
      </w:r>
    </w:p>
    <w:p w:rsidR="00300252" w:rsidRDefault="00300252">
      <w:pPr>
        <w:pStyle w:val="ConsPlusNormal"/>
        <w:jc w:val="both"/>
      </w:pPr>
    </w:p>
    <w:p w:rsidR="00300252" w:rsidRDefault="00300252">
      <w:pPr>
        <w:pStyle w:val="ConsPlusNormal"/>
        <w:jc w:val="right"/>
      </w:pPr>
      <w:r>
        <w:t>Таблица 1</w:t>
      </w:r>
    </w:p>
    <w:p w:rsidR="00300252" w:rsidRDefault="003002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00"/>
        <w:gridCol w:w="2160"/>
      </w:tblGrid>
      <w:tr w:rsidR="00300252">
        <w:tc>
          <w:tcPr>
            <w:tcW w:w="6900" w:type="dxa"/>
            <w:vAlign w:val="center"/>
          </w:tcPr>
          <w:p w:rsidR="00300252" w:rsidRDefault="00300252">
            <w:pPr>
              <w:pStyle w:val="ConsPlusNormal"/>
              <w:jc w:val="center"/>
            </w:pPr>
            <w:r>
              <w:t>Наименование проверок</w:t>
            </w:r>
          </w:p>
        </w:tc>
        <w:tc>
          <w:tcPr>
            <w:tcW w:w="2160" w:type="dxa"/>
            <w:vAlign w:val="center"/>
          </w:tcPr>
          <w:p w:rsidR="00300252" w:rsidRDefault="00300252">
            <w:pPr>
              <w:pStyle w:val="ConsPlusNormal"/>
              <w:jc w:val="center"/>
            </w:pPr>
            <w:r>
              <w:t>Коэффициент условий работы </w:t>
            </w:r>
            <w:r>
              <w:rPr>
                <w:noProof/>
                <w:position w:val="-8"/>
              </w:rPr>
              <w:drawing>
                <wp:inline distT="0" distB="0" distL="0" distR="0">
                  <wp:extent cx="168275" cy="2286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p>
        </w:tc>
      </w:tr>
      <w:tr w:rsidR="00300252">
        <w:tc>
          <w:tcPr>
            <w:tcW w:w="6900" w:type="dxa"/>
          </w:tcPr>
          <w:p w:rsidR="00300252" w:rsidRDefault="00300252">
            <w:pPr>
              <w:pStyle w:val="ConsPlusNormal"/>
            </w:pPr>
            <w:r>
              <w:t>1 Проверка работы обшивки на смятие у промежуточной опоры</w:t>
            </w:r>
          </w:p>
        </w:tc>
        <w:tc>
          <w:tcPr>
            <w:tcW w:w="2160" w:type="dxa"/>
            <w:vAlign w:val="bottom"/>
          </w:tcPr>
          <w:p w:rsidR="00300252" w:rsidRDefault="00300252">
            <w:pPr>
              <w:pStyle w:val="ConsPlusNormal"/>
              <w:jc w:val="center"/>
            </w:pPr>
            <w:r>
              <w:t>0,9</w:t>
            </w:r>
          </w:p>
        </w:tc>
      </w:tr>
      <w:tr w:rsidR="00300252">
        <w:tc>
          <w:tcPr>
            <w:tcW w:w="6900" w:type="dxa"/>
          </w:tcPr>
          <w:p w:rsidR="00300252" w:rsidRDefault="00300252">
            <w:pPr>
              <w:pStyle w:val="ConsPlusNormal"/>
            </w:pPr>
            <w:r>
              <w:t>2 Проверка на сдвиг и разрушение сердечника панели</w:t>
            </w:r>
          </w:p>
        </w:tc>
        <w:tc>
          <w:tcPr>
            <w:tcW w:w="2160" w:type="dxa"/>
            <w:vAlign w:val="bottom"/>
          </w:tcPr>
          <w:p w:rsidR="00300252" w:rsidRDefault="00300252">
            <w:pPr>
              <w:pStyle w:val="ConsPlusNormal"/>
              <w:jc w:val="center"/>
            </w:pPr>
            <w:r>
              <w:t>0,9</w:t>
            </w:r>
          </w:p>
        </w:tc>
      </w:tr>
      <w:tr w:rsidR="00300252">
        <w:tc>
          <w:tcPr>
            <w:tcW w:w="6900" w:type="dxa"/>
          </w:tcPr>
          <w:p w:rsidR="00300252" w:rsidRDefault="00300252">
            <w:pPr>
              <w:pStyle w:val="ConsPlusNormal"/>
            </w:pPr>
            <w:r>
              <w:t>3 Проверка прочности крепления панелей к несущим элементам каркаса здания от отрывающей реакции на опорах</w:t>
            </w:r>
          </w:p>
        </w:tc>
        <w:tc>
          <w:tcPr>
            <w:tcW w:w="2160" w:type="dxa"/>
            <w:vAlign w:val="bottom"/>
          </w:tcPr>
          <w:p w:rsidR="00300252" w:rsidRDefault="00300252">
            <w:pPr>
              <w:pStyle w:val="ConsPlusNormal"/>
              <w:jc w:val="center"/>
            </w:pPr>
            <w:r>
              <w:t>0,8</w:t>
            </w:r>
          </w:p>
        </w:tc>
      </w:tr>
    </w:tbl>
    <w:p w:rsidR="00300252" w:rsidRDefault="00300252">
      <w:pPr>
        <w:pStyle w:val="ConsPlusNormal"/>
        <w:jc w:val="both"/>
      </w:pPr>
    </w:p>
    <w:p w:rsidR="00300252" w:rsidRDefault="00300252">
      <w:pPr>
        <w:pStyle w:val="ConsPlusNormal"/>
        <w:ind w:firstLine="540"/>
        <w:jc w:val="both"/>
      </w:pPr>
      <w:r>
        <w:t xml:space="preserve">Для ограждающих конструкций из трехслойных панелей, эксплуатируемых в условиях температур ниже минус 45 °C в обшивках, работающих в контакте с отрицательными температурами, следует применять сталь групп прочности ОК300В, ОК360В и ОК400В по </w:t>
      </w:r>
      <w:hyperlink r:id="rId76">
        <w:r>
          <w:rPr>
            <w:color w:val="0000FF"/>
          </w:rPr>
          <w:t>ГОСТ 16523-97</w:t>
        </w:r>
      </w:hyperlink>
      <w:r>
        <w:t xml:space="preserve"> из стали марок Ст3сп, Ст3Гпс и Ст3Гсп по </w:t>
      </w:r>
      <w:hyperlink r:id="rId77">
        <w:r>
          <w:rPr>
            <w:color w:val="0000FF"/>
          </w:rPr>
          <w:t>ГОСТ 380-2005</w:t>
        </w:r>
      </w:hyperlink>
      <w:r>
        <w:t>.</w:t>
      </w:r>
    </w:p>
    <w:p w:rsidR="00300252" w:rsidRDefault="00300252">
      <w:pPr>
        <w:pStyle w:val="ConsPlusNormal"/>
        <w:spacing w:before="200"/>
        <w:ind w:firstLine="540"/>
        <w:jc w:val="both"/>
      </w:pPr>
      <w:r>
        <w:t xml:space="preserve">Для изготовления алюминиевых обшивок трехслойных панелей, предназначенных для эксплуатации во всем интервале температур по </w:t>
      </w:r>
      <w:hyperlink r:id="rId78">
        <w:r>
          <w:rPr>
            <w:color w:val="0000FF"/>
          </w:rPr>
          <w:t>СП 131.13330</w:t>
        </w:r>
      </w:hyperlink>
      <w:r>
        <w:t xml:space="preserve">, а также в зданиях </w:t>
      </w:r>
      <w:r>
        <w:lastRenderedPageBreak/>
        <w:t xml:space="preserve">низкотемпературных холодильников и помещений для охлаждения по </w:t>
      </w:r>
      <w:hyperlink r:id="rId79">
        <w:r>
          <w:rPr>
            <w:color w:val="0000FF"/>
          </w:rPr>
          <w:t>СП 109.13330</w:t>
        </w:r>
      </w:hyperlink>
      <w:r>
        <w:t xml:space="preserve"> следует применять сплавы марок 3XXX и 5XXX серии, физико-механические свойства и химический состав которых указан в </w:t>
      </w:r>
      <w:hyperlink r:id="rId80">
        <w:r>
          <w:rPr>
            <w:color w:val="0000FF"/>
          </w:rPr>
          <w:t>ГОСТ 13726</w:t>
        </w:r>
      </w:hyperlink>
      <w:r>
        <w:t xml:space="preserve"> и </w:t>
      </w:r>
      <w:hyperlink r:id="rId81">
        <w:r>
          <w:rPr>
            <w:color w:val="0000FF"/>
          </w:rPr>
          <w:t>ГОСТ 4784</w:t>
        </w:r>
      </w:hyperlink>
      <w:r>
        <w:t>.</w:t>
      </w:r>
    </w:p>
    <w:p w:rsidR="00300252" w:rsidRDefault="00300252">
      <w:pPr>
        <w:pStyle w:val="ConsPlusNormal"/>
        <w:jc w:val="both"/>
      </w:pPr>
      <w:r>
        <w:t xml:space="preserve">(абзац введен </w:t>
      </w:r>
      <w:hyperlink r:id="rId82">
        <w:r>
          <w:rPr>
            <w:color w:val="0000FF"/>
          </w:rPr>
          <w:t>Изменением N 1</w:t>
        </w:r>
      </w:hyperlink>
      <w:r>
        <w:t>, утв. Приказом Минстроя России от 27.12.2021 N 1015/пр)</w:t>
      </w:r>
    </w:p>
    <w:p w:rsidR="00300252" w:rsidRDefault="00300252">
      <w:pPr>
        <w:pStyle w:val="ConsPlusTitle"/>
        <w:spacing w:before="200"/>
        <w:ind w:firstLine="540"/>
        <w:jc w:val="both"/>
        <w:outlineLvl w:val="2"/>
      </w:pPr>
      <w:r>
        <w:t>4.2 Материалы и их механические свойства</w:t>
      </w:r>
    </w:p>
    <w:p w:rsidR="00300252" w:rsidRDefault="00300252">
      <w:pPr>
        <w:pStyle w:val="ConsPlusNormal"/>
        <w:spacing w:before="200"/>
        <w:ind w:firstLine="540"/>
        <w:jc w:val="both"/>
      </w:pPr>
      <w:r>
        <w:t xml:space="preserve">4.2.1 Для изготовления стальных плоских, слабопрофилированных и профилированных обшивок из оцинкованной стали следует применять стальной тонколистовой рулонный холоднокатаный прокат толщиной от 0,5 до 2,0 мм, горячеоцинкованный с защитно-декоративным полимерным покрытием по </w:t>
      </w:r>
      <w:hyperlink r:id="rId83">
        <w:r>
          <w:rPr>
            <w:color w:val="0000FF"/>
          </w:rPr>
          <w:t>ГОСТ 34180</w:t>
        </w:r>
      </w:hyperlink>
      <w:r>
        <w:t xml:space="preserve">, с пределом текучести не менее 230 МПа. Механические свойства стальных листов должны соответствовать </w:t>
      </w:r>
      <w:hyperlink r:id="rId84">
        <w:r>
          <w:rPr>
            <w:color w:val="0000FF"/>
          </w:rPr>
          <w:t>ГОСТ 14918</w:t>
        </w:r>
      </w:hyperlink>
      <w:r>
        <w:t xml:space="preserve">. Предельные отклонения по толщине стальных листов нормируются по высокой точности по </w:t>
      </w:r>
      <w:hyperlink r:id="rId85">
        <w:r>
          <w:rPr>
            <w:color w:val="0000FF"/>
          </w:rPr>
          <w:t>ГОСТ 14918</w:t>
        </w:r>
      </w:hyperlink>
      <w:r>
        <w:t xml:space="preserve">. Значения расчетных сопротивлений определяют делением нормативного значения предела текучести на коэффициенты </w:t>
      </w:r>
      <w:r>
        <w:rPr>
          <w:noProof/>
          <w:position w:val="-8"/>
        </w:rPr>
        <w:drawing>
          <wp:inline distT="0" distB="0" distL="0" distR="0">
            <wp:extent cx="190500" cy="2286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приведенные в </w:t>
      </w:r>
      <w:hyperlink r:id="rId87">
        <w:r>
          <w:rPr>
            <w:color w:val="0000FF"/>
          </w:rPr>
          <w:t>СП 16.13330</w:t>
        </w:r>
      </w:hyperlink>
      <w:r>
        <w:t>.</w:t>
      </w:r>
    </w:p>
    <w:p w:rsidR="00300252" w:rsidRDefault="00300252">
      <w:pPr>
        <w:pStyle w:val="ConsPlusNormal"/>
        <w:spacing w:before="200"/>
        <w:ind w:firstLine="540"/>
        <w:jc w:val="both"/>
      </w:pPr>
      <w:r>
        <w:t xml:space="preserve">Для изготовления плоских, слабопрофилированных и профилированных обшивок из коррозионно-стойкой стали следует применять прокат толщиной от 0,5 до 2,0 мм по </w:t>
      </w:r>
      <w:hyperlink r:id="rId88">
        <w:r>
          <w:rPr>
            <w:color w:val="0000FF"/>
          </w:rPr>
          <w:t>ГОСТ 5582</w:t>
        </w:r>
      </w:hyperlink>
      <w:r>
        <w:t>, с пределом текучести не менее 205 МПа, модулем упругости материала не менее 1,9·10</w:t>
      </w:r>
      <w:r>
        <w:rPr>
          <w:vertAlign w:val="superscript"/>
        </w:rPr>
        <w:t>5</w:t>
      </w:r>
      <w:r>
        <w:t xml:space="preserve"> Н/мм</w:t>
      </w:r>
      <w:r>
        <w:rPr>
          <w:vertAlign w:val="superscript"/>
        </w:rPr>
        <w:t>2</w:t>
      </w:r>
      <w:r>
        <w:t xml:space="preserve">. Предельные отклонения по толщине проката нормируются по высокой точности по </w:t>
      </w:r>
      <w:hyperlink r:id="rId89">
        <w:r>
          <w:rPr>
            <w:color w:val="0000FF"/>
          </w:rPr>
          <w:t>ГОСТ 19904</w:t>
        </w:r>
      </w:hyperlink>
      <w:r>
        <w:t>.</w:t>
      </w:r>
    </w:p>
    <w:p w:rsidR="00300252" w:rsidRDefault="00300252">
      <w:pPr>
        <w:pStyle w:val="ConsPlusNormal"/>
        <w:spacing w:before="200"/>
        <w:ind w:firstLine="540"/>
        <w:jc w:val="both"/>
      </w:pPr>
      <w:r>
        <w:t xml:space="preserve">Для изготовления алюминиевых плоских, слабопрофилированных и профилированных обшивок следует применять тонколистовой алюминиевый прокат толщиной не менее 0,55 мм с химическими составами по </w:t>
      </w:r>
      <w:hyperlink r:id="rId90">
        <w:r>
          <w:rPr>
            <w:color w:val="0000FF"/>
          </w:rPr>
          <w:t>ГОСТ 4784</w:t>
        </w:r>
      </w:hyperlink>
      <w:r>
        <w:t xml:space="preserve"> с пределом текучести не менее 145 МПа без покрытия (только для марок АД1М, АМцМ, АМг2М) или с защитно-декоративным полимерным покрытием. Механические свойства должны соответствовать требованиям </w:t>
      </w:r>
      <w:hyperlink r:id="rId91">
        <w:r>
          <w:rPr>
            <w:color w:val="0000FF"/>
          </w:rPr>
          <w:t>ГОСТ 13726</w:t>
        </w:r>
      </w:hyperlink>
      <w:r>
        <w:t xml:space="preserve"> для лент. Предельные несимметричные отклонения по толщине алюминиевых лент нормируются по повышенной точности согласно </w:t>
      </w:r>
      <w:hyperlink r:id="rId92">
        <w:r>
          <w:rPr>
            <w:color w:val="0000FF"/>
          </w:rPr>
          <w:t>ГОСТ 13726</w:t>
        </w:r>
      </w:hyperlink>
      <w:r>
        <w:t xml:space="preserve">. Допускается поставка с симметричными отклонениями по ширине. Значения расчетных сопротивлений определяют с учетом коэффициентов </w:t>
      </w:r>
      <w:r>
        <w:rPr>
          <w:noProof/>
          <w:position w:val="-8"/>
        </w:rPr>
        <w:drawing>
          <wp:inline distT="0" distB="0" distL="0" distR="0">
            <wp:extent cx="190500" cy="2286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и </w:t>
      </w:r>
      <w:r>
        <w:rPr>
          <w:noProof/>
          <w:position w:val="-8"/>
        </w:rPr>
        <w:drawing>
          <wp:inline distT="0" distB="0" distL="0" distR="0">
            <wp:extent cx="161925" cy="2286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приведенных в </w:t>
      </w:r>
      <w:hyperlink r:id="rId94">
        <w:r>
          <w:rPr>
            <w:color w:val="0000FF"/>
          </w:rPr>
          <w:t>СП 128.13330</w:t>
        </w:r>
      </w:hyperlink>
      <w:r>
        <w:t xml:space="preserve">. Для алюминиевых обшивок следует применять сплавы марок, для которых расчетное сопротивление по пределу текучести </w:t>
      </w:r>
      <w:r>
        <w:rPr>
          <w:i/>
        </w:rPr>
        <w:t>R</w:t>
      </w:r>
      <w:r>
        <w:rPr>
          <w:i/>
          <w:vertAlign w:val="subscript"/>
        </w:rPr>
        <w:t>y</w:t>
      </w:r>
      <w:r>
        <w:t xml:space="preserve"> меньше, чем расчетное сопротивление по временному сопротивлению </w:t>
      </w:r>
      <w:r>
        <w:rPr>
          <w:i/>
        </w:rPr>
        <w:t>R</w:t>
      </w:r>
      <w:r>
        <w:rPr>
          <w:i/>
          <w:vertAlign w:val="subscript"/>
        </w:rPr>
        <w:t>u</w:t>
      </w:r>
      <w:r>
        <w:t xml:space="preserve">, и выполняется условие: </w:t>
      </w:r>
      <w:r>
        <w:rPr>
          <w:noProof/>
          <w:position w:val="-8"/>
        </w:rPr>
        <w:drawing>
          <wp:inline distT="0" distB="0" distL="0" distR="0">
            <wp:extent cx="12096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209675" cy="238125"/>
                    </a:xfrm>
                    <a:prstGeom prst="rect">
                      <a:avLst/>
                    </a:prstGeom>
                    <a:noFill/>
                    <a:ln>
                      <a:noFill/>
                    </a:ln>
                  </pic:spPr>
                </pic:pic>
              </a:graphicData>
            </a:graphic>
          </wp:inline>
        </w:drawing>
      </w:r>
      <w:r>
        <w:rPr>
          <w:i/>
        </w:rPr>
        <w:t>.</w:t>
      </w:r>
    </w:p>
    <w:p w:rsidR="00300252" w:rsidRDefault="00300252">
      <w:pPr>
        <w:pStyle w:val="ConsPlusNormal"/>
        <w:jc w:val="both"/>
      </w:pPr>
      <w:r>
        <w:t xml:space="preserve">(в ред. </w:t>
      </w:r>
      <w:hyperlink r:id="rId96">
        <w:r>
          <w:rPr>
            <w:color w:val="0000FF"/>
          </w:rPr>
          <w:t>Изменения N 1</w:t>
        </w:r>
      </w:hyperlink>
      <w:r>
        <w:t>, утв. Приказом Минстроя России от 27.12.2021 N 1015/пр)</w:t>
      </w:r>
    </w:p>
    <w:p w:rsidR="00300252" w:rsidRDefault="00300252">
      <w:pPr>
        <w:pStyle w:val="ConsPlusNormal"/>
        <w:spacing w:before="200"/>
        <w:ind w:firstLine="540"/>
        <w:jc w:val="both"/>
      </w:pPr>
      <w:r>
        <w:t xml:space="preserve">Значения несущей способности панели, необходимые для расчета, должны быть определены в соответствии с принятым предельным состоянием панели согласно настоящему пункту. Для выполнения расчетов проектировщику необходимы параметры панели, приведенные на рисунках 1 и </w:t>
      </w:r>
      <w:hyperlink w:anchor="P174">
        <w:r>
          <w:rPr>
            <w:color w:val="0000FF"/>
          </w:rPr>
          <w:t>2</w:t>
        </w:r>
      </w:hyperlink>
      <w:r>
        <w:t xml:space="preserve"> и в </w:t>
      </w:r>
      <w:hyperlink w:anchor="P178">
        <w:r>
          <w:rPr>
            <w:color w:val="0000FF"/>
          </w:rPr>
          <w:t>таблице 2</w:t>
        </w:r>
      </w:hyperlink>
      <w:r>
        <w:t>.</w:t>
      </w:r>
    </w:p>
    <w:p w:rsidR="00300252" w:rsidRDefault="00300252">
      <w:pPr>
        <w:pStyle w:val="ConsPlusNormal"/>
        <w:jc w:val="both"/>
      </w:pPr>
    </w:p>
    <w:p w:rsidR="00300252" w:rsidRDefault="00300252">
      <w:pPr>
        <w:pStyle w:val="ConsPlusNormal"/>
        <w:jc w:val="center"/>
      </w:pPr>
      <w:r>
        <w:rPr>
          <w:noProof/>
          <w:position w:val="-200"/>
        </w:rPr>
        <w:drawing>
          <wp:inline distT="0" distB="0" distL="0" distR="0">
            <wp:extent cx="5020310" cy="267906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020310" cy="2679065"/>
                    </a:xfrm>
                    <a:prstGeom prst="rect">
                      <a:avLst/>
                    </a:prstGeom>
                    <a:noFill/>
                    <a:ln>
                      <a:noFill/>
                    </a:ln>
                  </pic:spPr>
                </pic:pic>
              </a:graphicData>
            </a:graphic>
          </wp:inline>
        </w:drawing>
      </w:r>
    </w:p>
    <w:p w:rsidR="00300252" w:rsidRDefault="00300252">
      <w:pPr>
        <w:pStyle w:val="ConsPlusNormal"/>
        <w:jc w:val="both"/>
      </w:pPr>
    </w:p>
    <w:p w:rsidR="00300252" w:rsidRDefault="00300252">
      <w:pPr>
        <w:pStyle w:val="ConsPlusNormal"/>
        <w:jc w:val="center"/>
      </w:pPr>
      <w:r>
        <w:rPr>
          <w:b/>
          <w:i/>
        </w:rPr>
        <w:t>Рисунок 1</w:t>
      </w:r>
      <w:r>
        <w:t xml:space="preserve"> </w:t>
      </w:r>
      <w:r>
        <w:rPr>
          <w:b/>
        </w:rPr>
        <w:t>- Параметры гладких и слабопрофилированных обшивок</w:t>
      </w:r>
    </w:p>
    <w:p w:rsidR="00300252" w:rsidRDefault="00300252">
      <w:pPr>
        <w:pStyle w:val="ConsPlusNormal"/>
        <w:jc w:val="both"/>
      </w:pPr>
    </w:p>
    <w:p w:rsidR="00300252" w:rsidRDefault="00300252">
      <w:pPr>
        <w:pStyle w:val="ConsPlusNormal"/>
        <w:jc w:val="both"/>
      </w:pPr>
    </w:p>
    <w:p w:rsidR="00300252" w:rsidRDefault="00300252">
      <w:pPr>
        <w:pStyle w:val="ConsPlusNormal"/>
        <w:jc w:val="both"/>
      </w:pPr>
    </w:p>
    <w:p w:rsidR="00300252" w:rsidRDefault="00300252">
      <w:pPr>
        <w:pStyle w:val="ConsPlusNormal"/>
        <w:jc w:val="center"/>
      </w:pPr>
      <w:r>
        <w:rPr>
          <w:noProof/>
          <w:position w:val="-111"/>
        </w:rPr>
        <w:drawing>
          <wp:inline distT="0" distB="0" distL="0" distR="0">
            <wp:extent cx="5020310" cy="154241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020310" cy="1542415"/>
                    </a:xfrm>
                    <a:prstGeom prst="rect">
                      <a:avLst/>
                    </a:prstGeom>
                    <a:noFill/>
                    <a:ln>
                      <a:noFill/>
                    </a:ln>
                  </pic:spPr>
                </pic:pic>
              </a:graphicData>
            </a:graphic>
          </wp:inline>
        </w:drawing>
      </w:r>
    </w:p>
    <w:p w:rsidR="00300252" w:rsidRDefault="00300252">
      <w:pPr>
        <w:pStyle w:val="ConsPlusNormal"/>
        <w:jc w:val="both"/>
      </w:pPr>
    </w:p>
    <w:p w:rsidR="00300252" w:rsidRDefault="00300252">
      <w:pPr>
        <w:pStyle w:val="ConsPlusNormal"/>
        <w:jc w:val="center"/>
      </w:pPr>
      <w:bookmarkStart w:id="0" w:name="P174"/>
      <w:bookmarkEnd w:id="0"/>
      <w:r>
        <w:rPr>
          <w:b/>
          <w:i/>
        </w:rPr>
        <w:t>Рисунок 2</w:t>
      </w:r>
      <w:r>
        <w:t xml:space="preserve"> </w:t>
      </w:r>
      <w:r>
        <w:rPr>
          <w:b/>
        </w:rPr>
        <w:t>- Параметры профилированных обшивок</w:t>
      </w:r>
    </w:p>
    <w:p w:rsidR="00300252" w:rsidRDefault="00300252">
      <w:pPr>
        <w:pStyle w:val="ConsPlusNormal"/>
        <w:jc w:val="both"/>
      </w:pPr>
    </w:p>
    <w:p w:rsidR="00300252" w:rsidRDefault="00300252">
      <w:pPr>
        <w:pStyle w:val="ConsPlusNormal"/>
        <w:jc w:val="right"/>
      </w:pPr>
      <w:r>
        <w:t>Таблица 2</w:t>
      </w:r>
    </w:p>
    <w:p w:rsidR="00300252" w:rsidRDefault="00300252">
      <w:pPr>
        <w:pStyle w:val="ConsPlusNormal"/>
        <w:jc w:val="both"/>
      </w:pPr>
    </w:p>
    <w:p w:rsidR="00300252" w:rsidRDefault="00300252">
      <w:pPr>
        <w:pStyle w:val="ConsPlusNormal"/>
        <w:jc w:val="center"/>
      </w:pPr>
      <w:bookmarkStart w:id="1" w:name="P178"/>
      <w:bookmarkEnd w:id="1"/>
      <w:r>
        <w:rPr>
          <w:b/>
        </w:rPr>
        <w:t>Параметры панели</w:t>
      </w:r>
    </w:p>
    <w:p w:rsidR="00300252" w:rsidRDefault="003002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5"/>
        <w:gridCol w:w="2835"/>
        <w:gridCol w:w="2268"/>
        <w:gridCol w:w="2494"/>
      </w:tblGrid>
      <w:tr w:rsidR="00300252">
        <w:tc>
          <w:tcPr>
            <w:tcW w:w="1445" w:type="dxa"/>
            <w:vAlign w:val="center"/>
          </w:tcPr>
          <w:p w:rsidR="00300252" w:rsidRDefault="00300252">
            <w:pPr>
              <w:pStyle w:val="ConsPlusNormal"/>
              <w:jc w:val="center"/>
            </w:pPr>
            <w:r>
              <w:t>Слой</w:t>
            </w:r>
          </w:p>
        </w:tc>
        <w:tc>
          <w:tcPr>
            <w:tcW w:w="2835" w:type="dxa"/>
            <w:vAlign w:val="center"/>
          </w:tcPr>
          <w:p w:rsidR="00300252" w:rsidRDefault="00300252">
            <w:pPr>
              <w:pStyle w:val="ConsPlusNormal"/>
              <w:jc w:val="center"/>
            </w:pPr>
            <w:r>
              <w:t>Размеры</w:t>
            </w:r>
          </w:p>
        </w:tc>
        <w:tc>
          <w:tcPr>
            <w:tcW w:w="2268" w:type="dxa"/>
            <w:vAlign w:val="center"/>
          </w:tcPr>
          <w:p w:rsidR="00300252" w:rsidRDefault="00300252">
            <w:pPr>
              <w:pStyle w:val="ConsPlusNormal"/>
              <w:jc w:val="center"/>
            </w:pPr>
            <w:r>
              <w:t>Свойство материала</w:t>
            </w:r>
          </w:p>
        </w:tc>
        <w:tc>
          <w:tcPr>
            <w:tcW w:w="2494" w:type="dxa"/>
            <w:vAlign w:val="center"/>
          </w:tcPr>
          <w:p w:rsidR="00300252" w:rsidRDefault="00300252">
            <w:pPr>
              <w:pStyle w:val="ConsPlusNormal"/>
              <w:jc w:val="center"/>
            </w:pPr>
            <w:r>
              <w:t>Структурное свойство</w:t>
            </w:r>
          </w:p>
        </w:tc>
      </w:tr>
      <w:tr w:rsidR="00300252">
        <w:tc>
          <w:tcPr>
            <w:tcW w:w="1445" w:type="dxa"/>
          </w:tcPr>
          <w:p w:rsidR="00300252" w:rsidRDefault="00300252">
            <w:pPr>
              <w:pStyle w:val="ConsPlusNormal"/>
            </w:pPr>
            <w:r>
              <w:t>Обшивка 1</w:t>
            </w:r>
          </w:p>
        </w:tc>
        <w:tc>
          <w:tcPr>
            <w:tcW w:w="2835" w:type="dxa"/>
          </w:tcPr>
          <w:p w:rsidR="00300252" w:rsidRPr="00300252" w:rsidRDefault="00300252">
            <w:pPr>
              <w:pStyle w:val="ConsPlusNormal"/>
              <w:jc w:val="center"/>
              <w:rPr>
                <w:lang w:val="en-US"/>
              </w:rPr>
            </w:pPr>
            <w:r w:rsidRPr="00300252">
              <w:rPr>
                <w:i/>
                <w:lang w:val="en-US"/>
              </w:rPr>
              <w:t>t</w:t>
            </w:r>
            <w:r w:rsidRPr="00300252">
              <w:rPr>
                <w:vertAlign w:val="subscript"/>
                <w:lang w:val="en-US"/>
              </w:rPr>
              <w:t>1</w:t>
            </w:r>
            <w:r w:rsidRPr="00300252">
              <w:rPr>
                <w:lang w:val="en-US"/>
              </w:rPr>
              <w:t xml:space="preserve">, </w:t>
            </w:r>
            <w:r w:rsidRPr="00300252">
              <w:rPr>
                <w:i/>
                <w:lang w:val="en-US"/>
              </w:rPr>
              <w:t>d</w:t>
            </w:r>
            <w:r w:rsidRPr="00300252">
              <w:rPr>
                <w:vertAlign w:val="subscript"/>
                <w:lang w:val="en-US"/>
              </w:rPr>
              <w:t>1</w:t>
            </w:r>
            <w:r w:rsidRPr="00300252">
              <w:rPr>
                <w:lang w:val="en-US"/>
              </w:rPr>
              <w:t xml:space="preserve">, </w:t>
            </w:r>
            <w:r w:rsidRPr="00300252">
              <w:rPr>
                <w:i/>
                <w:lang w:val="en-US"/>
              </w:rPr>
              <w:t>d</w:t>
            </w:r>
            <w:r w:rsidRPr="00300252">
              <w:rPr>
                <w:vertAlign w:val="subscript"/>
                <w:lang w:val="en-US"/>
              </w:rPr>
              <w:t>11</w:t>
            </w:r>
            <w:r w:rsidRPr="00300252">
              <w:rPr>
                <w:lang w:val="en-US"/>
              </w:rPr>
              <w:t xml:space="preserve">, </w:t>
            </w:r>
            <w:r w:rsidRPr="00300252">
              <w:rPr>
                <w:i/>
                <w:lang w:val="en-US"/>
              </w:rPr>
              <w:t>d</w:t>
            </w:r>
            <w:r w:rsidRPr="00300252">
              <w:rPr>
                <w:vertAlign w:val="subscript"/>
                <w:lang w:val="en-US"/>
              </w:rPr>
              <w:t>12</w:t>
            </w:r>
            <w:r w:rsidRPr="00300252">
              <w:rPr>
                <w:lang w:val="en-US"/>
              </w:rPr>
              <w:t xml:space="preserve">, </w:t>
            </w:r>
            <w:r w:rsidRPr="00300252">
              <w:rPr>
                <w:i/>
                <w:lang w:val="en-US"/>
              </w:rPr>
              <w:t>b</w:t>
            </w:r>
            <w:r w:rsidRPr="00300252">
              <w:rPr>
                <w:vertAlign w:val="subscript"/>
                <w:lang w:val="en-US"/>
              </w:rPr>
              <w:t>11</w:t>
            </w:r>
            <w:r w:rsidRPr="00300252">
              <w:rPr>
                <w:lang w:val="en-US"/>
              </w:rPr>
              <w:t xml:space="preserve">, </w:t>
            </w:r>
            <w:r w:rsidRPr="00300252">
              <w:rPr>
                <w:i/>
                <w:lang w:val="en-US"/>
              </w:rPr>
              <w:t>b</w:t>
            </w:r>
            <w:r w:rsidRPr="00300252">
              <w:rPr>
                <w:vertAlign w:val="subscript"/>
                <w:lang w:val="en-US"/>
              </w:rPr>
              <w:t>12</w:t>
            </w:r>
            <w:r w:rsidRPr="00300252">
              <w:rPr>
                <w:lang w:val="en-US"/>
              </w:rPr>
              <w:t xml:space="preserve">, </w:t>
            </w:r>
            <w:r w:rsidRPr="00300252">
              <w:rPr>
                <w:i/>
                <w:lang w:val="en-US"/>
              </w:rPr>
              <w:t>A</w:t>
            </w:r>
            <w:r w:rsidRPr="00300252">
              <w:rPr>
                <w:i/>
                <w:vertAlign w:val="subscript"/>
                <w:lang w:val="en-US"/>
              </w:rPr>
              <w:t>F</w:t>
            </w:r>
            <w:r w:rsidRPr="00300252">
              <w:rPr>
                <w:vertAlign w:val="subscript"/>
                <w:lang w:val="en-US"/>
              </w:rPr>
              <w:t>1</w:t>
            </w:r>
            <w:r w:rsidRPr="00300252">
              <w:rPr>
                <w:lang w:val="en-US"/>
              </w:rPr>
              <w:t xml:space="preserve">, </w:t>
            </w:r>
            <w:r w:rsidRPr="00300252">
              <w:rPr>
                <w:i/>
                <w:lang w:val="en-US"/>
              </w:rPr>
              <w:t>l</w:t>
            </w:r>
            <w:r w:rsidRPr="00300252">
              <w:rPr>
                <w:i/>
                <w:vertAlign w:val="subscript"/>
                <w:lang w:val="en-US"/>
              </w:rPr>
              <w:t>F</w:t>
            </w:r>
            <w:r w:rsidRPr="00300252">
              <w:rPr>
                <w:vertAlign w:val="subscript"/>
                <w:lang w:val="en-US"/>
              </w:rPr>
              <w:t>1</w:t>
            </w:r>
          </w:p>
        </w:tc>
        <w:tc>
          <w:tcPr>
            <w:tcW w:w="2268" w:type="dxa"/>
          </w:tcPr>
          <w:p w:rsidR="00300252" w:rsidRDefault="00300252">
            <w:pPr>
              <w:pStyle w:val="ConsPlusNormal"/>
              <w:jc w:val="center"/>
            </w:pPr>
            <w:r>
              <w:rPr>
                <w:i/>
              </w:rPr>
              <w:t>E</w:t>
            </w:r>
            <w:r>
              <w:rPr>
                <w:i/>
                <w:vertAlign w:val="subscript"/>
              </w:rPr>
              <w:t>F</w:t>
            </w:r>
            <w:r>
              <w:rPr>
                <w:vertAlign w:val="subscript"/>
              </w:rPr>
              <w:t>1</w:t>
            </w:r>
            <w:r>
              <w:t xml:space="preserve">, </w:t>
            </w:r>
            <w:r>
              <w:rPr>
                <w:i/>
              </w:rPr>
              <w:t>a</w:t>
            </w:r>
            <w:r>
              <w:rPr>
                <w:i/>
                <w:vertAlign w:val="subscript"/>
              </w:rPr>
              <w:t>F</w:t>
            </w:r>
            <w:r>
              <w:rPr>
                <w:vertAlign w:val="subscript"/>
              </w:rPr>
              <w:t>1</w:t>
            </w:r>
          </w:p>
        </w:tc>
        <w:tc>
          <w:tcPr>
            <w:tcW w:w="2494" w:type="dxa"/>
          </w:tcPr>
          <w:p w:rsidR="00300252" w:rsidRDefault="00300252">
            <w:pPr>
              <w:pStyle w:val="ConsPlusNormal"/>
              <w:jc w:val="center"/>
            </w:pPr>
            <w:r>
              <w:rPr>
                <w:i/>
              </w:rPr>
              <w:t>B</w:t>
            </w:r>
            <w:r>
              <w:rPr>
                <w:i/>
                <w:vertAlign w:val="subscript"/>
              </w:rPr>
              <w:t>F</w:t>
            </w:r>
            <w:r>
              <w:rPr>
                <w:vertAlign w:val="subscript"/>
              </w:rPr>
              <w:t>1</w:t>
            </w:r>
          </w:p>
        </w:tc>
      </w:tr>
      <w:tr w:rsidR="00300252">
        <w:tc>
          <w:tcPr>
            <w:tcW w:w="1445" w:type="dxa"/>
          </w:tcPr>
          <w:p w:rsidR="00300252" w:rsidRDefault="00300252">
            <w:pPr>
              <w:pStyle w:val="ConsPlusNormal"/>
            </w:pPr>
            <w:r>
              <w:t>Сердцевина</w:t>
            </w:r>
          </w:p>
        </w:tc>
        <w:tc>
          <w:tcPr>
            <w:tcW w:w="2835" w:type="dxa"/>
          </w:tcPr>
          <w:p w:rsidR="00300252" w:rsidRDefault="00300252">
            <w:pPr>
              <w:pStyle w:val="ConsPlusNormal"/>
              <w:jc w:val="center"/>
            </w:pPr>
            <w:r>
              <w:rPr>
                <w:i/>
              </w:rPr>
              <w:t>d</w:t>
            </w:r>
            <w:r>
              <w:rPr>
                <w:i/>
                <w:vertAlign w:val="subscript"/>
              </w:rPr>
              <w:t>s</w:t>
            </w:r>
          </w:p>
        </w:tc>
        <w:tc>
          <w:tcPr>
            <w:tcW w:w="2268" w:type="dxa"/>
          </w:tcPr>
          <w:p w:rsidR="00300252" w:rsidRDefault="00300252">
            <w:pPr>
              <w:pStyle w:val="ConsPlusNormal"/>
              <w:jc w:val="center"/>
            </w:pPr>
            <w:r>
              <w:rPr>
                <w:i/>
              </w:rPr>
              <w:t>E</w:t>
            </w:r>
            <w:r>
              <w:rPr>
                <w:i/>
                <w:vertAlign w:val="subscript"/>
              </w:rPr>
              <w:t>S</w:t>
            </w:r>
            <w:r>
              <w:rPr>
                <w:i/>
              </w:rPr>
              <w:t>, G</w:t>
            </w:r>
            <w:r>
              <w:rPr>
                <w:i/>
                <w:vertAlign w:val="subscript"/>
              </w:rPr>
              <w:t>S</w:t>
            </w:r>
          </w:p>
        </w:tc>
        <w:tc>
          <w:tcPr>
            <w:tcW w:w="2494" w:type="dxa"/>
          </w:tcPr>
          <w:p w:rsidR="00300252" w:rsidRDefault="00300252">
            <w:pPr>
              <w:pStyle w:val="ConsPlusNormal"/>
              <w:jc w:val="center"/>
            </w:pPr>
            <w:r>
              <w:rPr>
                <w:i/>
              </w:rPr>
              <w:t>S</w:t>
            </w:r>
          </w:p>
        </w:tc>
      </w:tr>
      <w:tr w:rsidR="00300252">
        <w:tc>
          <w:tcPr>
            <w:tcW w:w="1445" w:type="dxa"/>
          </w:tcPr>
          <w:p w:rsidR="00300252" w:rsidRDefault="00300252">
            <w:pPr>
              <w:pStyle w:val="ConsPlusNormal"/>
            </w:pPr>
            <w:r>
              <w:t>Обшивка 2</w:t>
            </w:r>
          </w:p>
        </w:tc>
        <w:tc>
          <w:tcPr>
            <w:tcW w:w="2835" w:type="dxa"/>
          </w:tcPr>
          <w:p w:rsidR="00300252" w:rsidRDefault="00300252">
            <w:pPr>
              <w:pStyle w:val="ConsPlusNormal"/>
              <w:jc w:val="center"/>
            </w:pPr>
            <w:r>
              <w:rPr>
                <w:i/>
              </w:rPr>
              <w:t>t</w:t>
            </w:r>
            <w:r>
              <w:rPr>
                <w:vertAlign w:val="subscript"/>
              </w:rPr>
              <w:t>2</w:t>
            </w:r>
            <w:r>
              <w:t xml:space="preserve">, </w:t>
            </w:r>
            <w:r>
              <w:rPr>
                <w:i/>
              </w:rPr>
              <w:t>d</w:t>
            </w:r>
            <w:r>
              <w:rPr>
                <w:vertAlign w:val="subscript"/>
              </w:rPr>
              <w:t>2</w:t>
            </w:r>
            <w:r>
              <w:t xml:space="preserve">, </w:t>
            </w:r>
            <w:r>
              <w:rPr>
                <w:i/>
              </w:rPr>
              <w:t>d</w:t>
            </w:r>
            <w:r>
              <w:rPr>
                <w:vertAlign w:val="subscript"/>
              </w:rPr>
              <w:t>21</w:t>
            </w:r>
            <w:r>
              <w:t xml:space="preserve">, </w:t>
            </w:r>
            <w:r>
              <w:rPr>
                <w:i/>
              </w:rPr>
              <w:t>d</w:t>
            </w:r>
            <w:r>
              <w:rPr>
                <w:vertAlign w:val="subscript"/>
              </w:rPr>
              <w:t>22</w:t>
            </w:r>
            <w:r>
              <w:t xml:space="preserve">, </w:t>
            </w:r>
            <w:r>
              <w:rPr>
                <w:i/>
              </w:rPr>
              <w:t>A</w:t>
            </w:r>
            <w:r>
              <w:rPr>
                <w:i/>
                <w:vertAlign w:val="subscript"/>
              </w:rPr>
              <w:t>F</w:t>
            </w:r>
            <w:r>
              <w:rPr>
                <w:vertAlign w:val="subscript"/>
              </w:rPr>
              <w:t>2</w:t>
            </w:r>
            <w:r>
              <w:t xml:space="preserve">, </w:t>
            </w:r>
            <w:r>
              <w:rPr>
                <w:i/>
              </w:rPr>
              <w:t>l</w:t>
            </w:r>
            <w:r>
              <w:rPr>
                <w:i/>
                <w:vertAlign w:val="subscript"/>
              </w:rPr>
              <w:t>F</w:t>
            </w:r>
            <w:r>
              <w:rPr>
                <w:vertAlign w:val="subscript"/>
              </w:rPr>
              <w:t>2</w:t>
            </w:r>
          </w:p>
        </w:tc>
        <w:tc>
          <w:tcPr>
            <w:tcW w:w="2268" w:type="dxa"/>
          </w:tcPr>
          <w:p w:rsidR="00300252" w:rsidRDefault="00300252">
            <w:pPr>
              <w:pStyle w:val="ConsPlusNormal"/>
              <w:jc w:val="center"/>
            </w:pPr>
            <w:r>
              <w:rPr>
                <w:i/>
              </w:rPr>
              <w:t>E</w:t>
            </w:r>
            <w:r>
              <w:rPr>
                <w:i/>
                <w:vertAlign w:val="subscript"/>
              </w:rPr>
              <w:t>F</w:t>
            </w:r>
            <w:r>
              <w:rPr>
                <w:vertAlign w:val="subscript"/>
              </w:rPr>
              <w:t>2</w:t>
            </w:r>
            <w:r>
              <w:t xml:space="preserve">, </w:t>
            </w:r>
            <w:r>
              <w:rPr>
                <w:i/>
              </w:rPr>
              <w:t>a</w:t>
            </w:r>
            <w:r>
              <w:rPr>
                <w:i/>
                <w:vertAlign w:val="subscript"/>
              </w:rPr>
              <w:t>F</w:t>
            </w:r>
            <w:r>
              <w:rPr>
                <w:vertAlign w:val="subscript"/>
              </w:rPr>
              <w:t>2</w:t>
            </w:r>
          </w:p>
        </w:tc>
        <w:tc>
          <w:tcPr>
            <w:tcW w:w="2494" w:type="dxa"/>
          </w:tcPr>
          <w:p w:rsidR="00300252" w:rsidRDefault="00300252">
            <w:pPr>
              <w:pStyle w:val="ConsPlusNormal"/>
              <w:jc w:val="center"/>
            </w:pPr>
            <w:r>
              <w:rPr>
                <w:i/>
              </w:rPr>
              <w:t>B</w:t>
            </w:r>
            <w:r>
              <w:rPr>
                <w:i/>
                <w:vertAlign w:val="subscript"/>
              </w:rPr>
              <w:t>F</w:t>
            </w:r>
            <w:r>
              <w:rPr>
                <w:vertAlign w:val="subscript"/>
              </w:rPr>
              <w:t>2</w:t>
            </w:r>
          </w:p>
        </w:tc>
      </w:tr>
    </w:tbl>
    <w:p w:rsidR="00300252" w:rsidRDefault="003002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2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0252" w:rsidRDefault="003002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0252" w:rsidRDefault="003002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0252" w:rsidRDefault="00300252">
            <w:pPr>
              <w:pStyle w:val="ConsPlusNormal"/>
              <w:jc w:val="both"/>
            </w:pPr>
            <w:r>
              <w:rPr>
                <w:color w:val="392C69"/>
              </w:rPr>
              <w:t>КонсультантПлюс: примечание.</w:t>
            </w:r>
          </w:p>
          <w:p w:rsidR="00300252" w:rsidRDefault="00300252">
            <w:pPr>
              <w:pStyle w:val="ConsPlusNormal"/>
              <w:jc w:val="both"/>
            </w:pPr>
            <w:r>
              <w:rPr>
                <w:color w:val="392C69"/>
              </w:rPr>
              <w:t>Обозначения даны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00252" w:rsidRDefault="00300252">
            <w:pPr>
              <w:pStyle w:val="ConsPlusNormal"/>
            </w:pPr>
          </w:p>
        </w:tc>
      </w:tr>
    </w:tbl>
    <w:p w:rsidR="00300252" w:rsidRDefault="00300252">
      <w:pPr>
        <w:pStyle w:val="ConsPlusNormal"/>
        <w:spacing w:before="260"/>
        <w:ind w:firstLine="540"/>
        <w:jc w:val="both"/>
      </w:pPr>
      <w:r>
        <w:t xml:space="preserve">Геометрические характеристики панелей </w:t>
      </w:r>
      <w:r>
        <w:rPr>
          <w:i/>
        </w:rPr>
        <w:t>t</w:t>
      </w:r>
      <w:r>
        <w:rPr>
          <w:vertAlign w:val="subscript"/>
        </w:rPr>
        <w:t>1</w:t>
      </w:r>
      <w:r>
        <w:t xml:space="preserve">, </w:t>
      </w:r>
      <w:r>
        <w:rPr>
          <w:i/>
        </w:rPr>
        <w:t>d</w:t>
      </w:r>
      <w:r>
        <w:rPr>
          <w:vertAlign w:val="subscript"/>
        </w:rPr>
        <w:t>1</w:t>
      </w:r>
      <w:r>
        <w:t xml:space="preserve">, </w:t>
      </w:r>
      <w:r>
        <w:rPr>
          <w:i/>
        </w:rPr>
        <w:t>d</w:t>
      </w:r>
      <w:r>
        <w:rPr>
          <w:vertAlign w:val="subscript"/>
        </w:rPr>
        <w:t>11</w:t>
      </w:r>
      <w:r>
        <w:t xml:space="preserve">, </w:t>
      </w:r>
      <w:r>
        <w:rPr>
          <w:i/>
        </w:rPr>
        <w:t>d</w:t>
      </w:r>
      <w:r>
        <w:rPr>
          <w:vertAlign w:val="subscript"/>
        </w:rPr>
        <w:t>12</w:t>
      </w:r>
      <w:r>
        <w:t xml:space="preserve">, </w:t>
      </w:r>
      <w:r>
        <w:rPr>
          <w:i/>
        </w:rPr>
        <w:t>b</w:t>
      </w:r>
      <w:r>
        <w:rPr>
          <w:vertAlign w:val="subscript"/>
        </w:rPr>
        <w:t>11</w:t>
      </w:r>
      <w:r>
        <w:t xml:space="preserve">, </w:t>
      </w:r>
      <w:r>
        <w:rPr>
          <w:i/>
        </w:rPr>
        <w:t>b</w:t>
      </w:r>
      <w:r>
        <w:rPr>
          <w:vertAlign w:val="subscript"/>
        </w:rPr>
        <w:t>12</w:t>
      </w:r>
      <w:r>
        <w:t xml:space="preserve">, </w:t>
      </w:r>
      <w:r>
        <w:rPr>
          <w:i/>
        </w:rPr>
        <w:t>A</w:t>
      </w:r>
      <w:r>
        <w:rPr>
          <w:i/>
          <w:vertAlign w:val="subscript"/>
        </w:rPr>
        <w:t>F</w:t>
      </w:r>
      <w:r>
        <w:rPr>
          <w:vertAlign w:val="subscript"/>
        </w:rPr>
        <w:t>1</w:t>
      </w:r>
      <w:r>
        <w:t xml:space="preserve">, </w:t>
      </w:r>
      <w:r>
        <w:rPr>
          <w:i/>
        </w:rPr>
        <w:t>l</w:t>
      </w:r>
      <w:r>
        <w:rPr>
          <w:i/>
          <w:vertAlign w:val="subscript"/>
        </w:rPr>
        <w:t>F</w:t>
      </w:r>
      <w:r>
        <w:rPr>
          <w:vertAlign w:val="subscript"/>
        </w:rPr>
        <w:t>1</w:t>
      </w:r>
      <w:r>
        <w:t xml:space="preserve">, </w:t>
      </w:r>
      <w:r>
        <w:rPr>
          <w:i/>
        </w:rPr>
        <w:t>d</w:t>
      </w:r>
      <w:r>
        <w:rPr>
          <w:vertAlign w:val="subscript"/>
        </w:rPr>
        <w:t>c</w:t>
      </w:r>
      <w:r>
        <w:t xml:space="preserve">, </w:t>
      </w:r>
      <w:r>
        <w:rPr>
          <w:i/>
        </w:rPr>
        <w:t>t</w:t>
      </w:r>
      <w:r>
        <w:rPr>
          <w:vertAlign w:val="subscript"/>
        </w:rPr>
        <w:t>2</w:t>
      </w:r>
      <w:r>
        <w:t xml:space="preserve">, </w:t>
      </w:r>
      <w:r>
        <w:rPr>
          <w:i/>
        </w:rPr>
        <w:t>d</w:t>
      </w:r>
      <w:r>
        <w:rPr>
          <w:vertAlign w:val="subscript"/>
        </w:rPr>
        <w:t>2</w:t>
      </w:r>
      <w:r>
        <w:t xml:space="preserve">, </w:t>
      </w:r>
      <w:r>
        <w:rPr>
          <w:i/>
        </w:rPr>
        <w:t>d</w:t>
      </w:r>
      <w:r>
        <w:rPr>
          <w:vertAlign w:val="subscript"/>
        </w:rPr>
        <w:t>21</w:t>
      </w:r>
      <w:r>
        <w:t xml:space="preserve">, </w:t>
      </w:r>
      <w:r>
        <w:rPr>
          <w:i/>
        </w:rPr>
        <w:t>d</w:t>
      </w:r>
      <w:r>
        <w:rPr>
          <w:vertAlign w:val="subscript"/>
        </w:rPr>
        <w:t>22</w:t>
      </w:r>
      <w:r>
        <w:t xml:space="preserve">, </w:t>
      </w:r>
      <w:r>
        <w:rPr>
          <w:i/>
        </w:rPr>
        <w:t>b</w:t>
      </w:r>
      <w:r>
        <w:rPr>
          <w:vertAlign w:val="subscript"/>
        </w:rPr>
        <w:t>22</w:t>
      </w:r>
      <w:r>
        <w:t xml:space="preserve">, </w:t>
      </w:r>
      <w:r>
        <w:rPr>
          <w:i/>
        </w:rPr>
        <w:t>b</w:t>
      </w:r>
      <w:r>
        <w:rPr>
          <w:vertAlign w:val="subscript"/>
        </w:rPr>
        <w:t>21</w:t>
      </w:r>
      <w:r>
        <w:t xml:space="preserve">, </w:t>
      </w:r>
      <w:r>
        <w:rPr>
          <w:i/>
        </w:rPr>
        <w:t>A</w:t>
      </w:r>
      <w:r>
        <w:rPr>
          <w:i/>
          <w:vertAlign w:val="subscript"/>
        </w:rPr>
        <w:t>F</w:t>
      </w:r>
      <w:r>
        <w:rPr>
          <w:vertAlign w:val="subscript"/>
        </w:rPr>
        <w:t>2</w:t>
      </w:r>
      <w:r>
        <w:t xml:space="preserve">, </w:t>
      </w:r>
      <w:r>
        <w:rPr>
          <w:i/>
        </w:rPr>
        <w:t>l</w:t>
      </w:r>
      <w:r>
        <w:rPr>
          <w:i/>
          <w:vertAlign w:val="subscript"/>
        </w:rPr>
        <w:t>F</w:t>
      </w:r>
      <w:r>
        <w:rPr>
          <w:vertAlign w:val="subscript"/>
        </w:rPr>
        <w:t>2</w:t>
      </w:r>
      <w:r>
        <w:t xml:space="preserve">, </w:t>
      </w:r>
      <w:r>
        <w:rPr>
          <w:noProof/>
          <w:position w:val="-8"/>
        </w:rPr>
        <w:drawing>
          <wp:inline distT="0" distB="0" distL="0" distR="0">
            <wp:extent cx="168275" cy="2286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t xml:space="preserve">, </w:t>
      </w:r>
      <w:r>
        <w:rPr>
          <w:noProof/>
          <w:position w:val="-7"/>
        </w:rPr>
        <w:drawing>
          <wp:inline distT="0" distB="0" distL="0" distR="0">
            <wp:extent cx="175260" cy="22796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75260" cy="227965"/>
                    </a:xfrm>
                    <a:prstGeom prst="rect">
                      <a:avLst/>
                    </a:prstGeom>
                    <a:noFill/>
                    <a:ln>
                      <a:noFill/>
                    </a:ln>
                  </pic:spPr>
                </pic:pic>
              </a:graphicData>
            </a:graphic>
          </wp:inline>
        </w:drawing>
      </w:r>
      <w:r>
        <w:t>.</w:t>
      </w:r>
    </w:p>
    <w:p w:rsidR="00300252" w:rsidRDefault="00300252">
      <w:pPr>
        <w:pStyle w:val="ConsPlusNormal"/>
        <w:spacing w:before="200"/>
        <w:ind w:firstLine="540"/>
        <w:jc w:val="both"/>
      </w:pPr>
      <w:r>
        <w:t xml:space="preserve">4.2.2 Механические свойства материала сердцевины принимаются в соответствии с </w:t>
      </w:r>
      <w:hyperlink r:id="rId101">
        <w:r>
          <w:rPr>
            <w:color w:val="0000FF"/>
          </w:rPr>
          <w:t>ГОСТ 15588</w:t>
        </w:r>
      </w:hyperlink>
      <w:r>
        <w:t xml:space="preserve">, </w:t>
      </w:r>
      <w:hyperlink r:id="rId102">
        <w:r>
          <w:rPr>
            <w:color w:val="0000FF"/>
          </w:rPr>
          <w:t>ГОСТ 21562</w:t>
        </w:r>
      </w:hyperlink>
      <w:r>
        <w:t xml:space="preserve">, </w:t>
      </w:r>
      <w:hyperlink r:id="rId103">
        <w:r>
          <w:rPr>
            <w:color w:val="0000FF"/>
          </w:rPr>
          <w:t>ГОСТ 23486</w:t>
        </w:r>
      </w:hyperlink>
      <w:r>
        <w:t xml:space="preserve">, </w:t>
      </w:r>
      <w:hyperlink r:id="rId104">
        <w:r>
          <w:rPr>
            <w:color w:val="0000FF"/>
          </w:rPr>
          <w:t>ГОСТ 32314</w:t>
        </w:r>
      </w:hyperlink>
      <w:r>
        <w:t xml:space="preserve">, </w:t>
      </w:r>
      <w:hyperlink r:id="rId105">
        <w:r>
          <w:rPr>
            <w:color w:val="0000FF"/>
          </w:rPr>
          <w:t>ГОСТ 32603</w:t>
        </w:r>
      </w:hyperlink>
      <w:r>
        <w:t xml:space="preserve">, </w:t>
      </w:r>
      <w:hyperlink r:id="rId106">
        <w:r>
          <w:rPr>
            <w:color w:val="0000FF"/>
          </w:rPr>
          <w:t>ГОСТ Р 56148</w:t>
        </w:r>
      </w:hyperlink>
      <w:r>
        <w:t xml:space="preserve">, </w:t>
      </w:r>
      <w:hyperlink r:id="rId107">
        <w:r>
          <w:rPr>
            <w:color w:val="0000FF"/>
          </w:rPr>
          <w:t>ГОСТ Р 56590</w:t>
        </w:r>
      </w:hyperlink>
      <w:r>
        <w:t xml:space="preserve">. Значения механических свойств сердцевины панели из различных материалов приведены в таблицах 3, </w:t>
      </w:r>
      <w:hyperlink w:anchor="P268">
        <w:r>
          <w:rPr>
            <w:color w:val="0000FF"/>
          </w:rPr>
          <w:t>4</w:t>
        </w:r>
      </w:hyperlink>
      <w:r>
        <w:t xml:space="preserve"> и </w:t>
      </w:r>
      <w:hyperlink w:anchor="P313">
        <w:r>
          <w:rPr>
            <w:color w:val="0000FF"/>
          </w:rPr>
          <w:t>5</w:t>
        </w:r>
      </w:hyperlink>
      <w:r>
        <w:t>.</w:t>
      </w:r>
    </w:p>
    <w:p w:rsidR="00300252" w:rsidRDefault="00300252">
      <w:pPr>
        <w:pStyle w:val="ConsPlusNormal"/>
        <w:jc w:val="both"/>
      </w:pPr>
      <w:r>
        <w:t xml:space="preserve">(в ред. </w:t>
      </w:r>
      <w:hyperlink r:id="rId108">
        <w:r>
          <w:rPr>
            <w:color w:val="0000FF"/>
          </w:rPr>
          <w:t>Изменения N 1</w:t>
        </w:r>
      </w:hyperlink>
      <w:r>
        <w:t>, утв. Приказом Минстроя России от 27.12.2021 N 1015/пр)</w:t>
      </w:r>
    </w:p>
    <w:p w:rsidR="00300252" w:rsidRDefault="00300252">
      <w:pPr>
        <w:pStyle w:val="ConsPlusNormal"/>
        <w:jc w:val="both"/>
      </w:pPr>
    </w:p>
    <w:p w:rsidR="00300252" w:rsidRDefault="00300252">
      <w:pPr>
        <w:pStyle w:val="ConsPlusNormal"/>
        <w:jc w:val="right"/>
      </w:pPr>
      <w:r>
        <w:t>Таблица 3</w:t>
      </w:r>
    </w:p>
    <w:p w:rsidR="00300252" w:rsidRDefault="00300252">
      <w:pPr>
        <w:pStyle w:val="ConsPlusNormal"/>
        <w:jc w:val="both"/>
      </w:pPr>
    </w:p>
    <w:p w:rsidR="00300252" w:rsidRDefault="00300252">
      <w:pPr>
        <w:pStyle w:val="ConsPlusNormal"/>
        <w:jc w:val="center"/>
      </w:pPr>
      <w:bookmarkStart w:id="2" w:name="P205"/>
      <w:bookmarkEnd w:id="2"/>
      <w:r>
        <w:rPr>
          <w:b/>
        </w:rPr>
        <w:t>Физико-механические характеристики материалов панелей</w:t>
      </w:r>
    </w:p>
    <w:p w:rsidR="00300252" w:rsidRDefault="00300252">
      <w:pPr>
        <w:pStyle w:val="ConsPlusNormal"/>
        <w:jc w:val="center"/>
      </w:pPr>
      <w:r>
        <w:rPr>
          <w:b/>
        </w:rPr>
        <w:t>с сердцевиной из минераловатного утеплителя</w:t>
      </w:r>
    </w:p>
    <w:p w:rsidR="00300252" w:rsidRDefault="00300252">
      <w:pPr>
        <w:pStyle w:val="ConsPlusNormal"/>
        <w:jc w:val="center"/>
      </w:pPr>
      <w:r>
        <w:t xml:space="preserve">(таблица 3 в ред. </w:t>
      </w:r>
      <w:hyperlink r:id="rId109">
        <w:r>
          <w:rPr>
            <w:color w:val="0000FF"/>
          </w:rPr>
          <w:t>Изменения N 1</w:t>
        </w:r>
      </w:hyperlink>
      <w:r>
        <w:t>, утв. Приказом</w:t>
      </w:r>
    </w:p>
    <w:p w:rsidR="00300252" w:rsidRDefault="00300252">
      <w:pPr>
        <w:pStyle w:val="ConsPlusNormal"/>
        <w:jc w:val="center"/>
      </w:pPr>
      <w:r>
        <w:t>Минстроя России от 27.12.2021 N 1015/пр)</w:t>
      </w:r>
    </w:p>
    <w:p w:rsidR="00300252" w:rsidRDefault="003002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3"/>
        <w:gridCol w:w="1417"/>
        <w:gridCol w:w="1361"/>
      </w:tblGrid>
      <w:tr w:rsidR="00300252">
        <w:tc>
          <w:tcPr>
            <w:tcW w:w="6293" w:type="dxa"/>
            <w:vMerge w:val="restart"/>
            <w:vAlign w:val="center"/>
          </w:tcPr>
          <w:p w:rsidR="00300252" w:rsidRDefault="00300252">
            <w:pPr>
              <w:pStyle w:val="ConsPlusNormal"/>
              <w:jc w:val="center"/>
            </w:pPr>
            <w:r>
              <w:t>Наименование показателя</w:t>
            </w:r>
          </w:p>
        </w:tc>
        <w:tc>
          <w:tcPr>
            <w:tcW w:w="2778" w:type="dxa"/>
            <w:gridSpan w:val="2"/>
            <w:vAlign w:val="center"/>
          </w:tcPr>
          <w:p w:rsidR="00300252" w:rsidRDefault="00300252">
            <w:pPr>
              <w:pStyle w:val="ConsPlusNormal"/>
              <w:jc w:val="center"/>
            </w:pPr>
            <w:r>
              <w:t xml:space="preserve">Требуемое значение показателя для панелей по </w:t>
            </w:r>
            <w:hyperlink r:id="rId110">
              <w:r>
                <w:rPr>
                  <w:color w:val="0000FF"/>
                </w:rPr>
                <w:t>ГОСТ 32603</w:t>
              </w:r>
            </w:hyperlink>
            <w:r>
              <w:t xml:space="preserve"> класса </w:t>
            </w:r>
            <w:hyperlink w:anchor="P265">
              <w:r>
                <w:rPr>
                  <w:color w:val="0000FF"/>
                </w:rPr>
                <w:t>&lt;*&gt;</w:t>
              </w:r>
            </w:hyperlink>
          </w:p>
        </w:tc>
      </w:tr>
      <w:tr w:rsidR="00300252">
        <w:tc>
          <w:tcPr>
            <w:tcW w:w="6293" w:type="dxa"/>
            <w:vMerge/>
          </w:tcPr>
          <w:p w:rsidR="00300252" w:rsidRDefault="00300252">
            <w:pPr>
              <w:pStyle w:val="ConsPlusNormal"/>
            </w:pPr>
          </w:p>
        </w:tc>
        <w:tc>
          <w:tcPr>
            <w:tcW w:w="1417" w:type="dxa"/>
            <w:vAlign w:val="center"/>
          </w:tcPr>
          <w:p w:rsidR="00300252" w:rsidRDefault="00300252">
            <w:pPr>
              <w:pStyle w:val="ConsPlusNormal"/>
              <w:jc w:val="center"/>
            </w:pPr>
            <w:r>
              <w:t>1-го</w:t>
            </w:r>
          </w:p>
        </w:tc>
        <w:tc>
          <w:tcPr>
            <w:tcW w:w="1361" w:type="dxa"/>
            <w:vAlign w:val="center"/>
          </w:tcPr>
          <w:p w:rsidR="00300252" w:rsidRDefault="00300252">
            <w:pPr>
              <w:pStyle w:val="ConsPlusNormal"/>
              <w:jc w:val="center"/>
            </w:pPr>
            <w:r>
              <w:t>2-го</w:t>
            </w:r>
          </w:p>
        </w:tc>
      </w:tr>
      <w:tr w:rsidR="00300252">
        <w:tc>
          <w:tcPr>
            <w:tcW w:w="6293" w:type="dxa"/>
          </w:tcPr>
          <w:p w:rsidR="00300252" w:rsidRDefault="00300252">
            <w:pPr>
              <w:pStyle w:val="ConsPlusNormal"/>
            </w:pPr>
            <w:r>
              <w:t>Плотность, кг/м</w:t>
            </w:r>
            <w:r>
              <w:rPr>
                <w:vertAlign w:val="superscript"/>
              </w:rPr>
              <w:t>3</w:t>
            </w:r>
            <w:r>
              <w:t>, не менее</w:t>
            </w:r>
          </w:p>
        </w:tc>
        <w:tc>
          <w:tcPr>
            <w:tcW w:w="1417" w:type="dxa"/>
            <w:vAlign w:val="bottom"/>
          </w:tcPr>
          <w:p w:rsidR="00300252" w:rsidRDefault="00300252">
            <w:pPr>
              <w:pStyle w:val="ConsPlusNormal"/>
              <w:jc w:val="center"/>
            </w:pPr>
            <w:r>
              <w:t>105,0</w:t>
            </w:r>
          </w:p>
        </w:tc>
        <w:tc>
          <w:tcPr>
            <w:tcW w:w="1361" w:type="dxa"/>
            <w:vAlign w:val="bottom"/>
          </w:tcPr>
          <w:p w:rsidR="00300252" w:rsidRDefault="00300252">
            <w:pPr>
              <w:pStyle w:val="ConsPlusNormal"/>
              <w:jc w:val="center"/>
            </w:pPr>
            <w:r>
              <w:t>95,0</w:t>
            </w:r>
          </w:p>
        </w:tc>
      </w:tr>
      <w:tr w:rsidR="00300252">
        <w:tc>
          <w:tcPr>
            <w:tcW w:w="6293" w:type="dxa"/>
          </w:tcPr>
          <w:p w:rsidR="00300252" w:rsidRDefault="00300252">
            <w:pPr>
              <w:pStyle w:val="ConsPlusNormal"/>
            </w:pPr>
            <w:r>
              <w:t xml:space="preserve">Предел прочности на сжатие материала сердцевины </w:t>
            </w:r>
            <w:r>
              <w:rPr>
                <w:i/>
              </w:rPr>
              <w:t>R</w:t>
            </w:r>
            <w:r>
              <w:rPr>
                <w:i/>
                <w:vertAlign w:val="subscript"/>
              </w:rPr>
              <w:t>ycc</w:t>
            </w:r>
            <w:r>
              <w:t>, МПа, не менее</w:t>
            </w:r>
          </w:p>
        </w:tc>
        <w:tc>
          <w:tcPr>
            <w:tcW w:w="1417" w:type="dxa"/>
            <w:vAlign w:val="bottom"/>
          </w:tcPr>
          <w:p w:rsidR="00300252" w:rsidRDefault="00300252">
            <w:pPr>
              <w:pStyle w:val="ConsPlusNormal"/>
              <w:jc w:val="center"/>
            </w:pPr>
            <w:r>
              <w:t>0,06</w:t>
            </w:r>
          </w:p>
        </w:tc>
        <w:tc>
          <w:tcPr>
            <w:tcW w:w="1361" w:type="dxa"/>
            <w:vAlign w:val="bottom"/>
          </w:tcPr>
          <w:p w:rsidR="00300252" w:rsidRDefault="00300252">
            <w:pPr>
              <w:pStyle w:val="ConsPlusNormal"/>
              <w:jc w:val="center"/>
            </w:pPr>
            <w:r>
              <w:t>0,05</w:t>
            </w:r>
          </w:p>
        </w:tc>
      </w:tr>
      <w:tr w:rsidR="00300252">
        <w:tc>
          <w:tcPr>
            <w:tcW w:w="6293" w:type="dxa"/>
          </w:tcPr>
          <w:p w:rsidR="00300252" w:rsidRDefault="00300252">
            <w:pPr>
              <w:pStyle w:val="ConsPlusNormal"/>
            </w:pPr>
            <w:r>
              <w:t xml:space="preserve">Предел прочности на растяжение (отрыв слоев) материала сердцевины </w:t>
            </w:r>
            <w:r>
              <w:rPr>
                <w:i/>
              </w:rPr>
              <w:t>R</w:t>
            </w:r>
            <w:r>
              <w:rPr>
                <w:i/>
                <w:vertAlign w:val="subscript"/>
              </w:rPr>
              <w:t>ypc</w:t>
            </w:r>
            <w:r>
              <w:t>, МПа, не менее</w:t>
            </w:r>
          </w:p>
        </w:tc>
        <w:tc>
          <w:tcPr>
            <w:tcW w:w="1417" w:type="dxa"/>
            <w:vAlign w:val="bottom"/>
          </w:tcPr>
          <w:p w:rsidR="00300252" w:rsidRDefault="00300252">
            <w:pPr>
              <w:pStyle w:val="ConsPlusNormal"/>
              <w:jc w:val="center"/>
            </w:pPr>
            <w:r>
              <w:t>0,10</w:t>
            </w:r>
          </w:p>
        </w:tc>
        <w:tc>
          <w:tcPr>
            <w:tcW w:w="1361" w:type="dxa"/>
            <w:vAlign w:val="bottom"/>
          </w:tcPr>
          <w:p w:rsidR="00300252" w:rsidRDefault="00300252">
            <w:pPr>
              <w:pStyle w:val="ConsPlusNormal"/>
              <w:jc w:val="center"/>
            </w:pPr>
            <w:r>
              <w:t>0,08</w:t>
            </w:r>
          </w:p>
        </w:tc>
      </w:tr>
      <w:tr w:rsidR="00300252">
        <w:tc>
          <w:tcPr>
            <w:tcW w:w="6293" w:type="dxa"/>
          </w:tcPr>
          <w:p w:rsidR="00300252" w:rsidRDefault="00300252">
            <w:pPr>
              <w:pStyle w:val="ConsPlusNormal"/>
            </w:pPr>
            <w:r>
              <w:lastRenderedPageBreak/>
              <w:t xml:space="preserve">Предел прочности на сдвиг (срез) материала сердцевины </w:t>
            </w:r>
            <w:r>
              <w:rPr>
                <w:i/>
              </w:rPr>
              <w:t>R</w:t>
            </w:r>
            <w:r>
              <w:rPr>
                <w:i/>
                <w:vertAlign w:val="subscript"/>
              </w:rPr>
              <w:t>cc</w:t>
            </w:r>
            <w:r>
              <w:t>, МПа, не менее</w:t>
            </w:r>
          </w:p>
        </w:tc>
        <w:tc>
          <w:tcPr>
            <w:tcW w:w="1417" w:type="dxa"/>
            <w:vAlign w:val="bottom"/>
          </w:tcPr>
          <w:p w:rsidR="00300252" w:rsidRDefault="00300252">
            <w:pPr>
              <w:pStyle w:val="ConsPlusNormal"/>
              <w:jc w:val="center"/>
            </w:pPr>
            <w:r>
              <w:t>0,05</w:t>
            </w:r>
          </w:p>
        </w:tc>
        <w:tc>
          <w:tcPr>
            <w:tcW w:w="1361" w:type="dxa"/>
            <w:vAlign w:val="bottom"/>
          </w:tcPr>
          <w:p w:rsidR="00300252" w:rsidRDefault="00300252">
            <w:pPr>
              <w:pStyle w:val="ConsPlusNormal"/>
              <w:jc w:val="center"/>
            </w:pPr>
            <w:r>
              <w:t>0,04</w:t>
            </w:r>
          </w:p>
        </w:tc>
      </w:tr>
      <w:tr w:rsidR="00300252">
        <w:tc>
          <w:tcPr>
            <w:tcW w:w="6293" w:type="dxa"/>
          </w:tcPr>
          <w:p w:rsidR="00300252" w:rsidRDefault="00300252">
            <w:pPr>
              <w:pStyle w:val="ConsPlusNormal"/>
            </w:pPr>
            <w:r>
              <w:t xml:space="preserve">Предел текучести стальных оцинкованных обшивок </w:t>
            </w:r>
            <w:r>
              <w:rPr>
                <w:i/>
              </w:rPr>
              <w:t>R</w:t>
            </w:r>
            <w:r>
              <w:rPr>
                <w:i/>
                <w:vertAlign w:val="subscript"/>
              </w:rPr>
              <w:t>yn</w:t>
            </w:r>
            <w:r>
              <w:t>, МПа</w:t>
            </w:r>
          </w:p>
        </w:tc>
        <w:tc>
          <w:tcPr>
            <w:tcW w:w="1417" w:type="dxa"/>
            <w:vAlign w:val="bottom"/>
          </w:tcPr>
          <w:p w:rsidR="00300252" w:rsidRDefault="00300252">
            <w:pPr>
              <w:pStyle w:val="ConsPlusNormal"/>
              <w:jc w:val="center"/>
            </w:pPr>
            <w:r>
              <w:t>230</w:t>
            </w:r>
          </w:p>
        </w:tc>
        <w:tc>
          <w:tcPr>
            <w:tcW w:w="1361" w:type="dxa"/>
            <w:vAlign w:val="bottom"/>
          </w:tcPr>
          <w:p w:rsidR="00300252" w:rsidRDefault="00300252">
            <w:pPr>
              <w:pStyle w:val="ConsPlusNormal"/>
              <w:jc w:val="center"/>
            </w:pPr>
            <w:r>
              <w:t>230</w:t>
            </w:r>
          </w:p>
        </w:tc>
      </w:tr>
      <w:tr w:rsidR="00300252">
        <w:tc>
          <w:tcPr>
            <w:tcW w:w="6293" w:type="dxa"/>
          </w:tcPr>
          <w:p w:rsidR="00300252" w:rsidRDefault="00300252">
            <w:pPr>
              <w:pStyle w:val="ConsPlusNormal"/>
            </w:pPr>
            <w:r>
              <w:t xml:space="preserve">Модуль упругости стальной оцинкованной обшивки </w:t>
            </w:r>
            <w:r>
              <w:rPr>
                <w:i/>
              </w:rPr>
              <w:t>E</w:t>
            </w:r>
            <w:r>
              <w:rPr>
                <w:i/>
                <w:vertAlign w:val="subscript"/>
              </w:rPr>
              <w:t>f</w:t>
            </w:r>
            <w:r>
              <w:t>, МПа</w:t>
            </w:r>
          </w:p>
        </w:tc>
        <w:tc>
          <w:tcPr>
            <w:tcW w:w="1417" w:type="dxa"/>
            <w:vAlign w:val="bottom"/>
          </w:tcPr>
          <w:p w:rsidR="00300252" w:rsidRDefault="00300252">
            <w:pPr>
              <w:pStyle w:val="ConsPlusNormal"/>
              <w:jc w:val="center"/>
            </w:pPr>
            <w:r>
              <w:t>2,1·10</w:t>
            </w:r>
            <w:r>
              <w:rPr>
                <w:vertAlign w:val="superscript"/>
              </w:rPr>
              <w:t>5</w:t>
            </w:r>
          </w:p>
        </w:tc>
        <w:tc>
          <w:tcPr>
            <w:tcW w:w="1361" w:type="dxa"/>
            <w:vAlign w:val="bottom"/>
          </w:tcPr>
          <w:p w:rsidR="00300252" w:rsidRDefault="00300252">
            <w:pPr>
              <w:pStyle w:val="ConsPlusNormal"/>
              <w:jc w:val="center"/>
            </w:pPr>
            <w:r>
              <w:t>2,1·10</w:t>
            </w:r>
            <w:r>
              <w:rPr>
                <w:vertAlign w:val="superscript"/>
              </w:rPr>
              <w:t>5</w:t>
            </w:r>
          </w:p>
        </w:tc>
      </w:tr>
      <w:tr w:rsidR="00300252">
        <w:tc>
          <w:tcPr>
            <w:tcW w:w="6293" w:type="dxa"/>
          </w:tcPr>
          <w:p w:rsidR="00300252" w:rsidRDefault="00300252">
            <w:pPr>
              <w:pStyle w:val="ConsPlusNormal"/>
            </w:pPr>
            <w:r>
              <w:t xml:space="preserve">Предел текучести обшивок из коррозионно-стойкой стали </w:t>
            </w:r>
            <w:r>
              <w:rPr>
                <w:i/>
              </w:rPr>
              <w:t>R</w:t>
            </w:r>
            <w:r>
              <w:rPr>
                <w:i/>
                <w:vertAlign w:val="subscript"/>
              </w:rPr>
              <w:t>yn</w:t>
            </w:r>
            <w:r>
              <w:t>, МПа</w:t>
            </w:r>
          </w:p>
        </w:tc>
        <w:tc>
          <w:tcPr>
            <w:tcW w:w="1417" w:type="dxa"/>
            <w:vAlign w:val="bottom"/>
          </w:tcPr>
          <w:p w:rsidR="00300252" w:rsidRDefault="00300252">
            <w:pPr>
              <w:pStyle w:val="ConsPlusNormal"/>
              <w:jc w:val="center"/>
            </w:pPr>
            <w:r>
              <w:t>205</w:t>
            </w:r>
          </w:p>
        </w:tc>
        <w:tc>
          <w:tcPr>
            <w:tcW w:w="1361" w:type="dxa"/>
            <w:vAlign w:val="bottom"/>
          </w:tcPr>
          <w:p w:rsidR="00300252" w:rsidRDefault="00300252">
            <w:pPr>
              <w:pStyle w:val="ConsPlusNormal"/>
              <w:jc w:val="center"/>
            </w:pPr>
            <w:r>
              <w:t>205</w:t>
            </w:r>
          </w:p>
        </w:tc>
      </w:tr>
      <w:tr w:rsidR="00300252">
        <w:tc>
          <w:tcPr>
            <w:tcW w:w="6293" w:type="dxa"/>
          </w:tcPr>
          <w:p w:rsidR="00300252" w:rsidRDefault="00300252">
            <w:pPr>
              <w:pStyle w:val="ConsPlusNormal"/>
            </w:pPr>
            <w:r>
              <w:t xml:space="preserve">Модуль упругости обшивки из коррозионно-стойкой стали </w:t>
            </w:r>
            <w:r>
              <w:rPr>
                <w:i/>
              </w:rPr>
              <w:t>E</w:t>
            </w:r>
            <w:r>
              <w:rPr>
                <w:i/>
                <w:vertAlign w:val="subscript"/>
              </w:rPr>
              <w:t>f</w:t>
            </w:r>
            <w:r>
              <w:t>, МПа</w:t>
            </w:r>
          </w:p>
        </w:tc>
        <w:tc>
          <w:tcPr>
            <w:tcW w:w="1417" w:type="dxa"/>
            <w:vAlign w:val="bottom"/>
          </w:tcPr>
          <w:p w:rsidR="00300252" w:rsidRDefault="00300252">
            <w:pPr>
              <w:pStyle w:val="ConsPlusNormal"/>
              <w:jc w:val="center"/>
            </w:pPr>
            <w:r>
              <w:t>1,9·10</w:t>
            </w:r>
            <w:r>
              <w:rPr>
                <w:vertAlign w:val="superscript"/>
              </w:rPr>
              <w:t>5</w:t>
            </w:r>
          </w:p>
        </w:tc>
        <w:tc>
          <w:tcPr>
            <w:tcW w:w="1361" w:type="dxa"/>
            <w:vAlign w:val="bottom"/>
          </w:tcPr>
          <w:p w:rsidR="00300252" w:rsidRDefault="00300252">
            <w:pPr>
              <w:pStyle w:val="ConsPlusNormal"/>
              <w:jc w:val="center"/>
            </w:pPr>
            <w:r>
              <w:t>1,9·10</w:t>
            </w:r>
            <w:r>
              <w:rPr>
                <w:vertAlign w:val="superscript"/>
              </w:rPr>
              <w:t>5</w:t>
            </w:r>
          </w:p>
        </w:tc>
      </w:tr>
      <w:tr w:rsidR="00300252">
        <w:tc>
          <w:tcPr>
            <w:tcW w:w="6293" w:type="dxa"/>
          </w:tcPr>
          <w:p w:rsidR="00300252" w:rsidRDefault="00300252">
            <w:pPr>
              <w:pStyle w:val="ConsPlusNormal"/>
            </w:pPr>
            <w:r>
              <w:t xml:space="preserve">Предел текучести алюминиевых обшивок </w:t>
            </w:r>
            <w:r>
              <w:rPr>
                <w:i/>
              </w:rPr>
              <w:t>R</w:t>
            </w:r>
            <w:r>
              <w:rPr>
                <w:i/>
                <w:vertAlign w:val="subscript"/>
              </w:rPr>
              <w:t>yn</w:t>
            </w:r>
            <w:r>
              <w:t>, МПа</w:t>
            </w:r>
          </w:p>
        </w:tc>
        <w:tc>
          <w:tcPr>
            <w:tcW w:w="1417" w:type="dxa"/>
            <w:vAlign w:val="bottom"/>
          </w:tcPr>
          <w:p w:rsidR="00300252" w:rsidRDefault="00300252">
            <w:pPr>
              <w:pStyle w:val="ConsPlusNormal"/>
              <w:jc w:val="center"/>
            </w:pPr>
            <w:r>
              <w:t>145</w:t>
            </w:r>
          </w:p>
        </w:tc>
        <w:tc>
          <w:tcPr>
            <w:tcW w:w="1361" w:type="dxa"/>
            <w:vAlign w:val="bottom"/>
          </w:tcPr>
          <w:p w:rsidR="00300252" w:rsidRDefault="00300252">
            <w:pPr>
              <w:pStyle w:val="ConsPlusNormal"/>
              <w:jc w:val="center"/>
            </w:pPr>
            <w:r>
              <w:t>145</w:t>
            </w:r>
          </w:p>
        </w:tc>
      </w:tr>
      <w:tr w:rsidR="00300252">
        <w:tc>
          <w:tcPr>
            <w:tcW w:w="6293" w:type="dxa"/>
          </w:tcPr>
          <w:p w:rsidR="00300252" w:rsidRDefault="00300252">
            <w:pPr>
              <w:pStyle w:val="ConsPlusNormal"/>
            </w:pPr>
            <w:r>
              <w:t xml:space="preserve">Модуль упругости алюминиевой обшивки </w:t>
            </w:r>
            <w:r>
              <w:rPr>
                <w:i/>
              </w:rPr>
              <w:t>E</w:t>
            </w:r>
            <w:r>
              <w:rPr>
                <w:i/>
                <w:vertAlign w:val="subscript"/>
              </w:rPr>
              <w:t>f</w:t>
            </w:r>
            <w:r>
              <w:t>, МПа</w:t>
            </w:r>
          </w:p>
        </w:tc>
        <w:tc>
          <w:tcPr>
            <w:tcW w:w="1417" w:type="dxa"/>
            <w:vAlign w:val="bottom"/>
          </w:tcPr>
          <w:p w:rsidR="00300252" w:rsidRDefault="00300252">
            <w:pPr>
              <w:pStyle w:val="ConsPlusNormal"/>
              <w:jc w:val="center"/>
            </w:pPr>
            <w:r>
              <w:t>0,71·10</w:t>
            </w:r>
            <w:r>
              <w:rPr>
                <w:vertAlign w:val="superscript"/>
              </w:rPr>
              <w:t>5</w:t>
            </w:r>
          </w:p>
        </w:tc>
        <w:tc>
          <w:tcPr>
            <w:tcW w:w="1361" w:type="dxa"/>
            <w:vAlign w:val="bottom"/>
          </w:tcPr>
          <w:p w:rsidR="00300252" w:rsidRDefault="00300252">
            <w:pPr>
              <w:pStyle w:val="ConsPlusNormal"/>
              <w:jc w:val="center"/>
            </w:pPr>
            <w:r>
              <w:t>0,71·10</w:t>
            </w:r>
            <w:r>
              <w:rPr>
                <w:vertAlign w:val="superscript"/>
              </w:rPr>
              <w:t>5</w:t>
            </w:r>
          </w:p>
        </w:tc>
      </w:tr>
      <w:tr w:rsidR="00300252">
        <w:tc>
          <w:tcPr>
            <w:tcW w:w="6293" w:type="dxa"/>
          </w:tcPr>
          <w:p w:rsidR="00300252" w:rsidRDefault="00300252">
            <w:pPr>
              <w:pStyle w:val="ConsPlusNormal"/>
            </w:pPr>
            <w:r>
              <w:t xml:space="preserve">Модуль упругости материала сердцевины при растяжении </w:t>
            </w:r>
            <w:r>
              <w:rPr>
                <w:i/>
              </w:rPr>
              <w:t>E</w:t>
            </w:r>
            <w:r>
              <w:rPr>
                <w:i/>
                <w:vertAlign w:val="subscript"/>
              </w:rPr>
              <w:t>p</w:t>
            </w:r>
            <w:r>
              <w:t>, МПа, не менее</w:t>
            </w:r>
          </w:p>
        </w:tc>
        <w:tc>
          <w:tcPr>
            <w:tcW w:w="1417" w:type="dxa"/>
            <w:vAlign w:val="bottom"/>
          </w:tcPr>
          <w:p w:rsidR="00300252" w:rsidRDefault="00300252">
            <w:pPr>
              <w:pStyle w:val="ConsPlusNormal"/>
              <w:jc w:val="center"/>
            </w:pPr>
            <w:r>
              <w:t>4,0</w:t>
            </w:r>
          </w:p>
        </w:tc>
        <w:tc>
          <w:tcPr>
            <w:tcW w:w="1361" w:type="dxa"/>
            <w:vAlign w:val="bottom"/>
          </w:tcPr>
          <w:p w:rsidR="00300252" w:rsidRDefault="00300252">
            <w:pPr>
              <w:pStyle w:val="ConsPlusNormal"/>
              <w:jc w:val="center"/>
            </w:pPr>
            <w:r>
              <w:t>3,5</w:t>
            </w:r>
          </w:p>
        </w:tc>
      </w:tr>
      <w:tr w:rsidR="00300252">
        <w:tc>
          <w:tcPr>
            <w:tcW w:w="6293" w:type="dxa"/>
          </w:tcPr>
          <w:p w:rsidR="00300252" w:rsidRDefault="00300252">
            <w:pPr>
              <w:pStyle w:val="ConsPlusNormal"/>
            </w:pPr>
            <w:r>
              <w:t xml:space="preserve">Модуль упругости материала сердцевины при сжатии </w:t>
            </w:r>
            <w:r>
              <w:rPr>
                <w:i/>
              </w:rPr>
              <w:t>E</w:t>
            </w:r>
            <w:r>
              <w:rPr>
                <w:i/>
                <w:vertAlign w:val="subscript"/>
              </w:rPr>
              <w:t>c</w:t>
            </w:r>
            <w:r>
              <w:t>, МПа, не менее</w:t>
            </w:r>
          </w:p>
        </w:tc>
        <w:tc>
          <w:tcPr>
            <w:tcW w:w="1417" w:type="dxa"/>
            <w:vAlign w:val="bottom"/>
          </w:tcPr>
          <w:p w:rsidR="00300252" w:rsidRDefault="00300252">
            <w:pPr>
              <w:pStyle w:val="ConsPlusNormal"/>
              <w:jc w:val="center"/>
            </w:pPr>
            <w:r>
              <w:t>4,0</w:t>
            </w:r>
          </w:p>
        </w:tc>
        <w:tc>
          <w:tcPr>
            <w:tcW w:w="1361" w:type="dxa"/>
            <w:vAlign w:val="bottom"/>
          </w:tcPr>
          <w:p w:rsidR="00300252" w:rsidRDefault="00300252">
            <w:pPr>
              <w:pStyle w:val="ConsPlusNormal"/>
              <w:jc w:val="center"/>
            </w:pPr>
            <w:r>
              <w:t>2,7</w:t>
            </w:r>
          </w:p>
        </w:tc>
      </w:tr>
      <w:tr w:rsidR="00300252">
        <w:tc>
          <w:tcPr>
            <w:tcW w:w="6293" w:type="dxa"/>
          </w:tcPr>
          <w:p w:rsidR="00300252" w:rsidRDefault="00300252">
            <w:pPr>
              <w:pStyle w:val="ConsPlusNormal"/>
            </w:pPr>
            <w:r>
              <w:t xml:space="preserve">Модуль сдвига материала сердцевины </w:t>
            </w:r>
            <w:r>
              <w:rPr>
                <w:i/>
              </w:rPr>
              <w:t>G</w:t>
            </w:r>
            <w:r>
              <w:rPr>
                <w:i/>
                <w:vertAlign w:val="subscript"/>
              </w:rPr>
              <w:t>S</w:t>
            </w:r>
            <w:r>
              <w:t>, МПа, не менее</w:t>
            </w:r>
          </w:p>
        </w:tc>
        <w:tc>
          <w:tcPr>
            <w:tcW w:w="1417" w:type="dxa"/>
            <w:vAlign w:val="bottom"/>
          </w:tcPr>
          <w:p w:rsidR="00300252" w:rsidRDefault="00300252">
            <w:pPr>
              <w:pStyle w:val="ConsPlusNormal"/>
              <w:jc w:val="center"/>
            </w:pPr>
            <w:r>
              <w:t>1,4</w:t>
            </w:r>
          </w:p>
        </w:tc>
        <w:tc>
          <w:tcPr>
            <w:tcW w:w="1361" w:type="dxa"/>
            <w:vAlign w:val="bottom"/>
          </w:tcPr>
          <w:p w:rsidR="00300252" w:rsidRDefault="00300252">
            <w:pPr>
              <w:pStyle w:val="ConsPlusNormal"/>
              <w:jc w:val="center"/>
            </w:pPr>
            <w:r>
              <w:t>0,9</w:t>
            </w:r>
          </w:p>
        </w:tc>
      </w:tr>
      <w:tr w:rsidR="00300252">
        <w:tblPrEx>
          <w:tblBorders>
            <w:insideH w:val="nil"/>
          </w:tblBorders>
        </w:tblPrEx>
        <w:tc>
          <w:tcPr>
            <w:tcW w:w="6293" w:type="dxa"/>
            <w:tcBorders>
              <w:bottom w:val="nil"/>
            </w:tcBorders>
          </w:tcPr>
          <w:p w:rsidR="00300252" w:rsidRDefault="00300252">
            <w:pPr>
              <w:pStyle w:val="ConsPlusNormal"/>
            </w:pPr>
            <w:r>
              <w:t xml:space="preserve">Коэффициент ползучести </w:t>
            </w:r>
            <w:hyperlink w:anchor="P266">
              <w:r>
                <w:rPr>
                  <w:color w:val="0000FF"/>
                </w:rPr>
                <w:t>&lt;**&gt;</w:t>
              </w:r>
            </w:hyperlink>
            <w:r>
              <w:t xml:space="preserve"> (только для панелей крыши и потолка):</w:t>
            </w:r>
          </w:p>
        </w:tc>
        <w:tc>
          <w:tcPr>
            <w:tcW w:w="1417" w:type="dxa"/>
            <w:tcBorders>
              <w:bottom w:val="nil"/>
            </w:tcBorders>
            <w:vAlign w:val="bottom"/>
          </w:tcPr>
          <w:p w:rsidR="00300252" w:rsidRDefault="00300252">
            <w:pPr>
              <w:pStyle w:val="ConsPlusNormal"/>
            </w:pPr>
          </w:p>
        </w:tc>
        <w:tc>
          <w:tcPr>
            <w:tcW w:w="1361" w:type="dxa"/>
            <w:tcBorders>
              <w:bottom w:val="nil"/>
            </w:tcBorders>
            <w:vAlign w:val="bottom"/>
          </w:tcPr>
          <w:p w:rsidR="00300252" w:rsidRDefault="00300252">
            <w:pPr>
              <w:pStyle w:val="ConsPlusNormal"/>
            </w:pPr>
          </w:p>
        </w:tc>
      </w:tr>
      <w:tr w:rsidR="00300252">
        <w:tblPrEx>
          <w:tblBorders>
            <w:insideH w:val="nil"/>
          </w:tblBorders>
        </w:tblPrEx>
        <w:tc>
          <w:tcPr>
            <w:tcW w:w="6293" w:type="dxa"/>
            <w:tcBorders>
              <w:top w:val="nil"/>
              <w:bottom w:val="nil"/>
            </w:tcBorders>
          </w:tcPr>
          <w:p w:rsidR="00300252" w:rsidRDefault="00300252">
            <w:pPr>
              <w:pStyle w:val="ConsPlusNormal"/>
              <w:ind w:firstLine="283"/>
            </w:pPr>
            <w:r>
              <w:rPr>
                <w:noProof/>
                <w:position w:val="-8"/>
              </w:rPr>
              <w:drawing>
                <wp:inline distT="0" distB="0" distL="0" distR="0">
                  <wp:extent cx="304800" cy="22860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p>
        </w:tc>
        <w:tc>
          <w:tcPr>
            <w:tcW w:w="1417" w:type="dxa"/>
            <w:tcBorders>
              <w:top w:val="nil"/>
              <w:bottom w:val="nil"/>
            </w:tcBorders>
            <w:vAlign w:val="bottom"/>
          </w:tcPr>
          <w:p w:rsidR="00300252" w:rsidRDefault="00300252">
            <w:pPr>
              <w:pStyle w:val="ConsPlusNormal"/>
              <w:jc w:val="center"/>
            </w:pPr>
            <w:r>
              <w:t>1,5</w:t>
            </w:r>
          </w:p>
        </w:tc>
        <w:tc>
          <w:tcPr>
            <w:tcW w:w="1361" w:type="dxa"/>
            <w:tcBorders>
              <w:top w:val="nil"/>
              <w:bottom w:val="nil"/>
            </w:tcBorders>
            <w:vAlign w:val="bottom"/>
          </w:tcPr>
          <w:p w:rsidR="00300252" w:rsidRDefault="00300252">
            <w:pPr>
              <w:pStyle w:val="ConsPlusNormal"/>
              <w:jc w:val="center"/>
            </w:pPr>
            <w:r>
              <w:t>1,5</w:t>
            </w:r>
          </w:p>
        </w:tc>
      </w:tr>
      <w:tr w:rsidR="00300252">
        <w:tblPrEx>
          <w:tblBorders>
            <w:insideH w:val="nil"/>
          </w:tblBorders>
        </w:tblPrEx>
        <w:tc>
          <w:tcPr>
            <w:tcW w:w="6293" w:type="dxa"/>
            <w:tcBorders>
              <w:top w:val="nil"/>
            </w:tcBorders>
          </w:tcPr>
          <w:p w:rsidR="00300252" w:rsidRDefault="00300252">
            <w:pPr>
              <w:pStyle w:val="ConsPlusNormal"/>
              <w:ind w:firstLine="283"/>
            </w:pPr>
            <w:r>
              <w:rPr>
                <w:noProof/>
                <w:position w:val="-8"/>
              </w:rPr>
              <w:drawing>
                <wp:inline distT="0" distB="0" distL="0" distR="0">
                  <wp:extent cx="390525" cy="22860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p>
        </w:tc>
        <w:tc>
          <w:tcPr>
            <w:tcW w:w="1417" w:type="dxa"/>
            <w:tcBorders>
              <w:top w:val="nil"/>
            </w:tcBorders>
            <w:vAlign w:val="bottom"/>
          </w:tcPr>
          <w:p w:rsidR="00300252" w:rsidRDefault="00300252">
            <w:pPr>
              <w:pStyle w:val="ConsPlusNormal"/>
              <w:jc w:val="center"/>
            </w:pPr>
            <w:r>
              <w:t>4,0</w:t>
            </w:r>
          </w:p>
        </w:tc>
        <w:tc>
          <w:tcPr>
            <w:tcW w:w="1361" w:type="dxa"/>
            <w:tcBorders>
              <w:top w:val="nil"/>
            </w:tcBorders>
            <w:vAlign w:val="bottom"/>
          </w:tcPr>
          <w:p w:rsidR="00300252" w:rsidRDefault="00300252">
            <w:pPr>
              <w:pStyle w:val="ConsPlusNormal"/>
              <w:jc w:val="center"/>
            </w:pPr>
            <w:r>
              <w:t>4,0</w:t>
            </w:r>
          </w:p>
        </w:tc>
      </w:tr>
      <w:tr w:rsidR="00300252">
        <w:tc>
          <w:tcPr>
            <w:tcW w:w="6293" w:type="dxa"/>
          </w:tcPr>
          <w:p w:rsidR="00300252" w:rsidRDefault="00300252">
            <w:pPr>
              <w:pStyle w:val="ConsPlusNormal"/>
            </w:pPr>
            <w:r>
              <w:t>Прочность клеевого соединения на образцах "сталь-сталь", МПа, не менее</w:t>
            </w:r>
          </w:p>
        </w:tc>
        <w:tc>
          <w:tcPr>
            <w:tcW w:w="1417" w:type="dxa"/>
            <w:vAlign w:val="bottom"/>
          </w:tcPr>
          <w:p w:rsidR="00300252" w:rsidRDefault="00300252">
            <w:pPr>
              <w:pStyle w:val="ConsPlusNormal"/>
              <w:jc w:val="center"/>
            </w:pPr>
            <w:r>
              <w:t>1,0</w:t>
            </w:r>
          </w:p>
        </w:tc>
        <w:tc>
          <w:tcPr>
            <w:tcW w:w="1361" w:type="dxa"/>
            <w:vAlign w:val="bottom"/>
          </w:tcPr>
          <w:p w:rsidR="00300252" w:rsidRDefault="00300252">
            <w:pPr>
              <w:pStyle w:val="ConsPlusNormal"/>
              <w:jc w:val="center"/>
            </w:pPr>
            <w:r>
              <w:t>1,0</w:t>
            </w:r>
          </w:p>
        </w:tc>
      </w:tr>
      <w:tr w:rsidR="00300252">
        <w:tc>
          <w:tcPr>
            <w:tcW w:w="9071" w:type="dxa"/>
            <w:gridSpan w:val="3"/>
          </w:tcPr>
          <w:p w:rsidR="00300252" w:rsidRDefault="00300252">
            <w:pPr>
              <w:pStyle w:val="ConsPlusNormal"/>
              <w:ind w:firstLine="283"/>
              <w:jc w:val="both"/>
            </w:pPr>
            <w:bookmarkStart w:id="3" w:name="P265"/>
            <w:bookmarkEnd w:id="3"/>
            <w:r>
              <w:t xml:space="preserve">&lt;*&gt; Область применения и условия эксплуатации панелей 1-го и 2-го класса с сердечником из минеральной ваты приведены в </w:t>
            </w:r>
            <w:hyperlink r:id="rId113">
              <w:r>
                <w:rPr>
                  <w:color w:val="0000FF"/>
                </w:rPr>
                <w:t>пунктах 5.1.3</w:t>
              </w:r>
            </w:hyperlink>
            <w:r>
              <w:t xml:space="preserve"> и </w:t>
            </w:r>
            <w:hyperlink r:id="rId114">
              <w:r>
                <w:rPr>
                  <w:color w:val="0000FF"/>
                </w:rPr>
                <w:t>5.1.4</w:t>
              </w:r>
            </w:hyperlink>
            <w:r>
              <w:t xml:space="preserve"> ГОСТ 32603-2021.</w:t>
            </w:r>
          </w:p>
          <w:p w:rsidR="00300252" w:rsidRDefault="00300252">
            <w:pPr>
              <w:pStyle w:val="ConsPlusNormal"/>
              <w:ind w:firstLine="283"/>
              <w:jc w:val="both"/>
            </w:pPr>
            <w:bookmarkStart w:id="4" w:name="P266"/>
            <w:bookmarkEnd w:id="4"/>
            <w:r>
              <w:t xml:space="preserve">&lt;**&gt; Определение коэффициента ползучести приведено в </w:t>
            </w:r>
            <w:hyperlink w:anchor="P942">
              <w:r>
                <w:rPr>
                  <w:color w:val="0000FF"/>
                </w:rPr>
                <w:t>разделе 12</w:t>
              </w:r>
            </w:hyperlink>
            <w:r>
              <w:t>.</w:t>
            </w:r>
          </w:p>
        </w:tc>
      </w:tr>
    </w:tbl>
    <w:p w:rsidR="00300252" w:rsidRDefault="00300252">
      <w:pPr>
        <w:pStyle w:val="ConsPlusNormal"/>
        <w:jc w:val="both"/>
      </w:pPr>
    </w:p>
    <w:p w:rsidR="00300252" w:rsidRDefault="00300252">
      <w:pPr>
        <w:pStyle w:val="ConsPlusNormal"/>
        <w:jc w:val="right"/>
      </w:pPr>
      <w:bookmarkStart w:id="5" w:name="P268"/>
      <w:bookmarkEnd w:id="5"/>
      <w:r>
        <w:t>Таблица 4</w:t>
      </w:r>
    </w:p>
    <w:p w:rsidR="00300252" w:rsidRDefault="00300252">
      <w:pPr>
        <w:pStyle w:val="ConsPlusNormal"/>
        <w:jc w:val="both"/>
      </w:pPr>
    </w:p>
    <w:p w:rsidR="00300252" w:rsidRDefault="00300252">
      <w:pPr>
        <w:pStyle w:val="ConsPlusNormal"/>
        <w:jc w:val="center"/>
      </w:pPr>
      <w:r>
        <w:rPr>
          <w:b/>
        </w:rPr>
        <w:t>Физико-механические характеристики материалов панелей</w:t>
      </w:r>
    </w:p>
    <w:p w:rsidR="00300252" w:rsidRDefault="00300252">
      <w:pPr>
        <w:pStyle w:val="ConsPlusNormal"/>
        <w:jc w:val="center"/>
      </w:pPr>
      <w:r>
        <w:rPr>
          <w:b/>
        </w:rPr>
        <w:t>с сердцевиной из пенополистирола</w:t>
      </w:r>
    </w:p>
    <w:p w:rsidR="00300252" w:rsidRDefault="00300252">
      <w:pPr>
        <w:pStyle w:val="ConsPlusNormal"/>
        <w:jc w:val="center"/>
      </w:pPr>
      <w:r>
        <w:t xml:space="preserve">(таблица 4 в ред. </w:t>
      </w:r>
      <w:hyperlink r:id="rId115">
        <w:r>
          <w:rPr>
            <w:color w:val="0000FF"/>
          </w:rPr>
          <w:t>Изменения N 1</w:t>
        </w:r>
      </w:hyperlink>
      <w:r>
        <w:t>, утв. Приказом</w:t>
      </w:r>
    </w:p>
    <w:p w:rsidR="00300252" w:rsidRDefault="00300252">
      <w:pPr>
        <w:pStyle w:val="ConsPlusNormal"/>
        <w:jc w:val="center"/>
      </w:pPr>
      <w:r>
        <w:t>Минстроя России от 27.12.2021 N 1015/пр)</w:t>
      </w:r>
    </w:p>
    <w:p w:rsidR="00300252" w:rsidRDefault="003002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2717"/>
      </w:tblGrid>
      <w:tr w:rsidR="00300252">
        <w:tc>
          <w:tcPr>
            <w:tcW w:w="6350" w:type="dxa"/>
            <w:vAlign w:val="center"/>
          </w:tcPr>
          <w:p w:rsidR="00300252" w:rsidRDefault="00300252">
            <w:pPr>
              <w:pStyle w:val="ConsPlusNormal"/>
              <w:jc w:val="center"/>
            </w:pPr>
            <w:r>
              <w:t>Наименование показателя</w:t>
            </w:r>
          </w:p>
        </w:tc>
        <w:tc>
          <w:tcPr>
            <w:tcW w:w="2717" w:type="dxa"/>
            <w:vAlign w:val="center"/>
          </w:tcPr>
          <w:p w:rsidR="00300252" w:rsidRDefault="00300252">
            <w:pPr>
              <w:pStyle w:val="ConsPlusNormal"/>
              <w:jc w:val="center"/>
            </w:pPr>
            <w:r>
              <w:t xml:space="preserve">Требуемое значение показателя для панелей с сердечником из пенополистирола по </w:t>
            </w:r>
            <w:hyperlink r:id="rId116">
              <w:r>
                <w:rPr>
                  <w:color w:val="0000FF"/>
                </w:rPr>
                <w:t>ГОСТ 15588</w:t>
              </w:r>
            </w:hyperlink>
            <w:r>
              <w:t xml:space="preserve"> марки ППС 17</w:t>
            </w:r>
          </w:p>
        </w:tc>
      </w:tr>
      <w:tr w:rsidR="00300252">
        <w:tc>
          <w:tcPr>
            <w:tcW w:w="6350" w:type="dxa"/>
          </w:tcPr>
          <w:p w:rsidR="00300252" w:rsidRDefault="00300252">
            <w:pPr>
              <w:pStyle w:val="ConsPlusNormal"/>
            </w:pPr>
            <w:r>
              <w:t>Плотность, кг/м</w:t>
            </w:r>
            <w:r>
              <w:rPr>
                <w:vertAlign w:val="superscript"/>
              </w:rPr>
              <w:t>3</w:t>
            </w:r>
            <w:r>
              <w:t>, не менее</w:t>
            </w:r>
          </w:p>
        </w:tc>
        <w:tc>
          <w:tcPr>
            <w:tcW w:w="2717" w:type="dxa"/>
            <w:vAlign w:val="bottom"/>
          </w:tcPr>
          <w:p w:rsidR="00300252" w:rsidRDefault="00300252">
            <w:pPr>
              <w:pStyle w:val="ConsPlusNormal"/>
              <w:jc w:val="center"/>
            </w:pPr>
            <w:r>
              <w:t>17,0</w:t>
            </w:r>
          </w:p>
        </w:tc>
      </w:tr>
      <w:tr w:rsidR="00300252">
        <w:tc>
          <w:tcPr>
            <w:tcW w:w="6350" w:type="dxa"/>
          </w:tcPr>
          <w:p w:rsidR="00300252" w:rsidRDefault="00300252">
            <w:pPr>
              <w:pStyle w:val="ConsPlusNormal"/>
            </w:pPr>
            <w:r>
              <w:t xml:space="preserve">Предел прочности на сжатие материала сердцевины </w:t>
            </w:r>
            <w:r>
              <w:rPr>
                <w:i/>
              </w:rPr>
              <w:t>R</w:t>
            </w:r>
            <w:r>
              <w:rPr>
                <w:i/>
                <w:vertAlign w:val="subscript"/>
              </w:rPr>
              <w:t>ycc</w:t>
            </w:r>
            <w:r>
              <w:t>, МПа, не менее</w:t>
            </w:r>
          </w:p>
        </w:tc>
        <w:tc>
          <w:tcPr>
            <w:tcW w:w="2717" w:type="dxa"/>
            <w:vAlign w:val="bottom"/>
          </w:tcPr>
          <w:p w:rsidR="00300252" w:rsidRDefault="00300252">
            <w:pPr>
              <w:pStyle w:val="ConsPlusNormal"/>
              <w:jc w:val="center"/>
            </w:pPr>
            <w:r>
              <w:t>0,08</w:t>
            </w:r>
          </w:p>
        </w:tc>
      </w:tr>
      <w:tr w:rsidR="00300252">
        <w:tc>
          <w:tcPr>
            <w:tcW w:w="6350" w:type="dxa"/>
          </w:tcPr>
          <w:p w:rsidR="00300252" w:rsidRDefault="00300252">
            <w:pPr>
              <w:pStyle w:val="ConsPlusNormal"/>
            </w:pPr>
            <w:r>
              <w:t xml:space="preserve">Предел прочности на растяжение (отрыв слоев) материала сердцевины </w:t>
            </w:r>
            <w:r>
              <w:rPr>
                <w:i/>
              </w:rPr>
              <w:t>R</w:t>
            </w:r>
            <w:r>
              <w:rPr>
                <w:i/>
                <w:vertAlign w:val="subscript"/>
              </w:rPr>
              <w:t>ypc</w:t>
            </w:r>
            <w:r>
              <w:t>, МПа, не менее</w:t>
            </w:r>
          </w:p>
        </w:tc>
        <w:tc>
          <w:tcPr>
            <w:tcW w:w="2717" w:type="dxa"/>
            <w:vAlign w:val="bottom"/>
          </w:tcPr>
          <w:p w:rsidR="00300252" w:rsidRDefault="00300252">
            <w:pPr>
              <w:pStyle w:val="ConsPlusNormal"/>
              <w:jc w:val="center"/>
            </w:pPr>
            <w:r>
              <w:t>0,1</w:t>
            </w:r>
          </w:p>
        </w:tc>
      </w:tr>
      <w:tr w:rsidR="00300252">
        <w:tc>
          <w:tcPr>
            <w:tcW w:w="6350" w:type="dxa"/>
          </w:tcPr>
          <w:p w:rsidR="00300252" w:rsidRDefault="00300252">
            <w:pPr>
              <w:pStyle w:val="ConsPlusNormal"/>
            </w:pPr>
            <w:r>
              <w:t xml:space="preserve">Предел прочности на сдвиг (срез) материала сердцевины </w:t>
            </w:r>
            <w:r>
              <w:rPr>
                <w:i/>
              </w:rPr>
              <w:t>R</w:t>
            </w:r>
            <w:r>
              <w:rPr>
                <w:i/>
                <w:vertAlign w:val="subscript"/>
              </w:rPr>
              <w:t>cc</w:t>
            </w:r>
            <w:r>
              <w:t>, МПа, не менее</w:t>
            </w:r>
          </w:p>
        </w:tc>
        <w:tc>
          <w:tcPr>
            <w:tcW w:w="2717" w:type="dxa"/>
            <w:vAlign w:val="bottom"/>
          </w:tcPr>
          <w:p w:rsidR="00300252" w:rsidRDefault="00300252">
            <w:pPr>
              <w:pStyle w:val="ConsPlusNormal"/>
              <w:jc w:val="center"/>
            </w:pPr>
            <w:r>
              <w:t>0,08</w:t>
            </w:r>
          </w:p>
        </w:tc>
      </w:tr>
      <w:tr w:rsidR="00300252">
        <w:tc>
          <w:tcPr>
            <w:tcW w:w="6350" w:type="dxa"/>
          </w:tcPr>
          <w:p w:rsidR="00300252" w:rsidRDefault="00300252">
            <w:pPr>
              <w:pStyle w:val="ConsPlusNormal"/>
            </w:pPr>
            <w:r>
              <w:lastRenderedPageBreak/>
              <w:t xml:space="preserve">Предел текучести стальных обшивок </w:t>
            </w:r>
            <w:r>
              <w:rPr>
                <w:i/>
              </w:rPr>
              <w:t>R</w:t>
            </w:r>
            <w:r>
              <w:rPr>
                <w:i/>
                <w:vertAlign w:val="subscript"/>
              </w:rPr>
              <w:t>yn</w:t>
            </w:r>
            <w:r>
              <w:t>, МПа</w:t>
            </w:r>
          </w:p>
        </w:tc>
        <w:tc>
          <w:tcPr>
            <w:tcW w:w="2717" w:type="dxa"/>
            <w:vAlign w:val="bottom"/>
          </w:tcPr>
          <w:p w:rsidR="00300252" w:rsidRDefault="00300252">
            <w:pPr>
              <w:pStyle w:val="ConsPlusNormal"/>
              <w:jc w:val="center"/>
            </w:pPr>
            <w:r>
              <w:t>230</w:t>
            </w:r>
          </w:p>
        </w:tc>
      </w:tr>
      <w:tr w:rsidR="00300252">
        <w:tc>
          <w:tcPr>
            <w:tcW w:w="6350" w:type="dxa"/>
          </w:tcPr>
          <w:p w:rsidR="00300252" w:rsidRDefault="00300252">
            <w:pPr>
              <w:pStyle w:val="ConsPlusNormal"/>
            </w:pPr>
            <w:r>
              <w:t xml:space="preserve">Модуль упругости материала обшивки </w:t>
            </w:r>
            <w:r>
              <w:rPr>
                <w:i/>
              </w:rPr>
              <w:t>E</w:t>
            </w:r>
            <w:r>
              <w:rPr>
                <w:i/>
                <w:vertAlign w:val="subscript"/>
              </w:rPr>
              <w:t>f</w:t>
            </w:r>
            <w:r>
              <w:t>, МПа</w:t>
            </w:r>
          </w:p>
        </w:tc>
        <w:tc>
          <w:tcPr>
            <w:tcW w:w="2717" w:type="dxa"/>
            <w:vAlign w:val="bottom"/>
          </w:tcPr>
          <w:p w:rsidR="00300252" w:rsidRDefault="00300252">
            <w:pPr>
              <w:pStyle w:val="ConsPlusNormal"/>
              <w:jc w:val="center"/>
            </w:pPr>
            <w:r>
              <w:t>2,1·10</w:t>
            </w:r>
            <w:r>
              <w:rPr>
                <w:vertAlign w:val="superscript"/>
              </w:rPr>
              <w:t>5</w:t>
            </w:r>
          </w:p>
        </w:tc>
      </w:tr>
      <w:tr w:rsidR="00300252">
        <w:tc>
          <w:tcPr>
            <w:tcW w:w="6350" w:type="dxa"/>
          </w:tcPr>
          <w:p w:rsidR="00300252" w:rsidRDefault="00300252">
            <w:pPr>
              <w:pStyle w:val="ConsPlusNormal"/>
            </w:pPr>
            <w:r>
              <w:t xml:space="preserve">Предел текучести обшивок из коррозионно-стойкой стали </w:t>
            </w:r>
            <w:r>
              <w:rPr>
                <w:i/>
              </w:rPr>
              <w:t>R</w:t>
            </w:r>
            <w:r>
              <w:rPr>
                <w:i/>
                <w:vertAlign w:val="subscript"/>
              </w:rPr>
              <w:t>yn</w:t>
            </w:r>
            <w:r>
              <w:t>, МПа</w:t>
            </w:r>
          </w:p>
        </w:tc>
        <w:tc>
          <w:tcPr>
            <w:tcW w:w="2717" w:type="dxa"/>
            <w:vAlign w:val="bottom"/>
          </w:tcPr>
          <w:p w:rsidR="00300252" w:rsidRDefault="00300252">
            <w:pPr>
              <w:pStyle w:val="ConsPlusNormal"/>
              <w:jc w:val="center"/>
            </w:pPr>
            <w:r>
              <w:t>205</w:t>
            </w:r>
          </w:p>
        </w:tc>
      </w:tr>
      <w:tr w:rsidR="00300252">
        <w:tc>
          <w:tcPr>
            <w:tcW w:w="6350" w:type="dxa"/>
          </w:tcPr>
          <w:p w:rsidR="00300252" w:rsidRDefault="00300252">
            <w:pPr>
              <w:pStyle w:val="ConsPlusNormal"/>
            </w:pPr>
            <w:r>
              <w:t xml:space="preserve">Модуль упругости обшивки из коррозионно-стойкой стали </w:t>
            </w:r>
            <w:r>
              <w:rPr>
                <w:i/>
              </w:rPr>
              <w:t>E</w:t>
            </w:r>
            <w:r>
              <w:rPr>
                <w:i/>
                <w:vertAlign w:val="subscript"/>
              </w:rPr>
              <w:t>f</w:t>
            </w:r>
            <w:r>
              <w:rPr>
                <w:i/>
              </w:rPr>
              <w:t>,</w:t>
            </w:r>
            <w:r>
              <w:t xml:space="preserve"> МПа</w:t>
            </w:r>
          </w:p>
        </w:tc>
        <w:tc>
          <w:tcPr>
            <w:tcW w:w="2717" w:type="dxa"/>
            <w:vAlign w:val="bottom"/>
          </w:tcPr>
          <w:p w:rsidR="00300252" w:rsidRDefault="00300252">
            <w:pPr>
              <w:pStyle w:val="ConsPlusNormal"/>
              <w:jc w:val="center"/>
            </w:pPr>
            <w:r>
              <w:t>1,9·10</w:t>
            </w:r>
            <w:r>
              <w:rPr>
                <w:vertAlign w:val="superscript"/>
              </w:rPr>
              <w:t>5</w:t>
            </w:r>
          </w:p>
        </w:tc>
      </w:tr>
      <w:tr w:rsidR="00300252">
        <w:tc>
          <w:tcPr>
            <w:tcW w:w="6350" w:type="dxa"/>
          </w:tcPr>
          <w:p w:rsidR="00300252" w:rsidRDefault="00300252">
            <w:pPr>
              <w:pStyle w:val="ConsPlusNormal"/>
            </w:pPr>
            <w:r>
              <w:t xml:space="preserve">Предел текучести алюминиевых обшивок </w:t>
            </w:r>
            <w:r>
              <w:rPr>
                <w:i/>
              </w:rPr>
              <w:t>R</w:t>
            </w:r>
            <w:r>
              <w:rPr>
                <w:i/>
                <w:vertAlign w:val="subscript"/>
              </w:rPr>
              <w:t>yn</w:t>
            </w:r>
            <w:r>
              <w:t>, МПа</w:t>
            </w:r>
          </w:p>
        </w:tc>
        <w:tc>
          <w:tcPr>
            <w:tcW w:w="2717" w:type="dxa"/>
            <w:vAlign w:val="bottom"/>
          </w:tcPr>
          <w:p w:rsidR="00300252" w:rsidRDefault="00300252">
            <w:pPr>
              <w:pStyle w:val="ConsPlusNormal"/>
              <w:jc w:val="center"/>
            </w:pPr>
            <w:r>
              <w:t>145</w:t>
            </w:r>
          </w:p>
        </w:tc>
      </w:tr>
      <w:tr w:rsidR="00300252">
        <w:tc>
          <w:tcPr>
            <w:tcW w:w="6350" w:type="dxa"/>
          </w:tcPr>
          <w:p w:rsidR="00300252" w:rsidRDefault="00300252">
            <w:pPr>
              <w:pStyle w:val="ConsPlusNormal"/>
            </w:pPr>
            <w:r>
              <w:t xml:space="preserve">Модуль упругости алюминиевой обшивки </w:t>
            </w:r>
            <w:r>
              <w:rPr>
                <w:i/>
              </w:rPr>
              <w:t>E</w:t>
            </w:r>
            <w:r>
              <w:rPr>
                <w:i/>
                <w:vertAlign w:val="subscript"/>
              </w:rPr>
              <w:t>f</w:t>
            </w:r>
            <w:r>
              <w:t>, МПа</w:t>
            </w:r>
          </w:p>
        </w:tc>
        <w:tc>
          <w:tcPr>
            <w:tcW w:w="2717" w:type="dxa"/>
            <w:vAlign w:val="bottom"/>
          </w:tcPr>
          <w:p w:rsidR="00300252" w:rsidRDefault="00300252">
            <w:pPr>
              <w:pStyle w:val="ConsPlusNormal"/>
              <w:jc w:val="center"/>
            </w:pPr>
            <w:r>
              <w:t>0,71·10</w:t>
            </w:r>
            <w:r>
              <w:rPr>
                <w:vertAlign w:val="superscript"/>
              </w:rPr>
              <w:t>5</w:t>
            </w:r>
          </w:p>
        </w:tc>
      </w:tr>
      <w:tr w:rsidR="00300252">
        <w:tc>
          <w:tcPr>
            <w:tcW w:w="6350" w:type="dxa"/>
          </w:tcPr>
          <w:p w:rsidR="00300252" w:rsidRDefault="00300252">
            <w:pPr>
              <w:pStyle w:val="ConsPlusNormal"/>
            </w:pPr>
            <w:r>
              <w:t xml:space="preserve">Модуль упругости материала сердцевины при растяжении </w:t>
            </w:r>
            <w:r>
              <w:rPr>
                <w:i/>
              </w:rPr>
              <w:t>E</w:t>
            </w:r>
            <w:r>
              <w:rPr>
                <w:i/>
                <w:vertAlign w:val="subscript"/>
              </w:rPr>
              <w:t>p</w:t>
            </w:r>
            <w:r>
              <w:t>, МПа, не менее</w:t>
            </w:r>
          </w:p>
        </w:tc>
        <w:tc>
          <w:tcPr>
            <w:tcW w:w="2717" w:type="dxa"/>
            <w:vAlign w:val="bottom"/>
          </w:tcPr>
          <w:p w:rsidR="00300252" w:rsidRDefault="00300252">
            <w:pPr>
              <w:pStyle w:val="ConsPlusNormal"/>
              <w:jc w:val="center"/>
            </w:pPr>
            <w:r>
              <w:t>2,4</w:t>
            </w:r>
          </w:p>
        </w:tc>
      </w:tr>
      <w:tr w:rsidR="00300252">
        <w:tc>
          <w:tcPr>
            <w:tcW w:w="6350" w:type="dxa"/>
          </w:tcPr>
          <w:p w:rsidR="00300252" w:rsidRDefault="00300252">
            <w:pPr>
              <w:pStyle w:val="ConsPlusNormal"/>
            </w:pPr>
            <w:r>
              <w:t xml:space="preserve">Модуль упругости материала сердцевины при сжатии </w:t>
            </w:r>
            <w:r>
              <w:rPr>
                <w:i/>
              </w:rPr>
              <w:t>E</w:t>
            </w:r>
            <w:r>
              <w:rPr>
                <w:i/>
                <w:vertAlign w:val="subscript"/>
              </w:rPr>
              <w:t>c</w:t>
            </w:r>
            <w:r>
              <w:t>, МПа, не менее</w:t>
            </w:r>
          </w:p>
        </w:tc>
        <w:tc>
          <w:tcPr>
            <w:tcW w:w="2717" w:type="dxa"/>
            <w:vAlign w:val="bottom"/>
          </w:tcPr>
          <w:p w:rsidR="00300252" w:rsidRDefault="00300252">
            <w:pPr>
              <w:pStyle w:val="ConsPlusNormal"/>
              <w:jc w:val="center"/>
            </w:pPr>
            <w:r>
              <w:t>3,5</w:t>
            </w:r>
          </w:p>
        </w:tc>
      </w:tr>
      <w:tr w:rsidR="00300252">
        <w:tc>
          <w:tcPr>
            <w:tcW w:w="6350" w:type="dxa"/>
          </w:tcPr>
          <w:p w:rsidR="00300252" w:rsidRDefault="00300252">
            <w:pPr>
              <w:pStyle w:val="ConsPlusNormal"/>
            </w:pPr>
            <w:r>
              <w:t xml:space="preserve">Модуль сдвига материала сердцевины </w:t>
            </w:r>
            <w:r>
              <w:rPr>
                <w:i/>
              </w:rPr>
              <w:t>G</w:t>
            </w:r>
            <w:r>
              <w:rPr>
                <w:i/>
                <w:vertAlign w:val="subscript"/>
              </w:rPr>
              <w:t>s</w:t>
            </w:r>
            <w:r>
              <w:rPr>
                <w:i/>
              </w:rPr>
              <w:t>,</w:t>
            </w:r>
            <w:r>
              <w:t xml:space="preserve"> МПа</w:t>
            </w:r>
          </w:p>
        </w:tc>
        <w:tc>
          <w:tcPr>
            <w:tcW w:w="2717" w:type="dxa"/>
            <w:vAlign w:val="bottom"/>
          </w:tcPr>
          <w:p w:rsidR="00300252" w:rsidRDefault="00300252">
            <w:pPr>
              <w:pStyle w:val="ConsPlusNormal"/>
              <w:jc w:val="center"/>
            </w:pPr>
            <w:r>
              <w:t>1,6</w:t>
            </w:r>
          </w:p>
        </w:tc>
      </w:tr>
      <w:tr w:rsidR="00300252">
        <w:tblPrEx>
          <w:tblBorders>
            <w:insideH w:val="nil"/>
          </w:tblBorders>
        </w:tblPrEx>
        <w:tc>
          <w:tcPr>
            <w:tcW w:w="6350" w:type="dxa"/>
            <w:tcBorders>
              <w:bottom w:val="nil"/>
            </w:tcBorders>
          </w:tcPr>
          <w:p w:rsidR="00300252" w:rsidRDefault="00300252">
            <w:pPr>
              <w:pStyle w:val="ConsPlusNormal"/>
            </w:pPr>
            <w:r>
              <w:t xml:space="preserve">Коэффициент ползучести </w:t>
            </w:r>
            <w:hyperlink w:anchor="P311">
              <w:r>
                <w:rPr>
                  <w:color w:val="0000FF"/>
                </w:rPr>
                <w:t>&lt;*&gt;</w:t>
              </w:r>
            </w:hyperlink>
            <w:r>
              <w:t xml:space="preserve"> (только для панелей крыши и потолка):</w:t>
            </w:r>
          </w:p>
        </w:tc>
        <w:tc>
          <w:tcPr>
            <w:tcW w:w="2717" w:type="dxa"/>
            <w:tcBorders>
              <w:bottom w:val="nil"/>
            </w:tcBorders>
            <w:vAlign w:val="bottom"/>
          </w:tcPr>
          <w:p w:rsidR="00300252" w:rsidRDefault="00300252">
            <w:pPr>
              <w:pStyle w:val="ConsPlusNormal"/>
            </w:pPr>
          </w:p>
        </w:tc>
      </w:tr>
      <w:tr w:rsidR="00300252">
        <w:tblPrEx>
          <w:tblBorders>
            <w:insideH w:val="nil"/>
          </w:tblBorders>
        </w:tblPrEx>
        <w:tc>
          <w:tcPr>
            <w:tcW w:w="6350" w:type="dxa"/>
            <w:tcBorders>
              <w:top w:val="nil"/>
              <w:bottom w:val="nil"/>
            </w:tcBorders>
          </w:tcPr>
          <w:p w:rsidR="00300252" w:rsidRDefault="00300252">
            <w:pPr>
              <w:pStyle w:val="ConsPlusNormal"/>
              <w:ind w:firstLine="283"/>
            </w:pPr>
            <w:r>
              <w:rPr>
                <w:noProof/>
                <w:position w:val="-8"/>
              </w:rPr>
              <w:drawing>
                <wp:inline distT="0" distB="0" distL="0" distR="0">
                  <wp:extent cx="304800" cy="22860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p>
        </w:tc>
        <w:tc>
          <w:tcPr>
            <w:tcW w:w="2717" w:type="dxa"/>
            <w:tcBorders>
              <w:top w:val="nil"/>
              <w:bottom w:val="nil"/>
            </w:tcBorders>
            <w:vAlign w:val="bottom"/>
          </w:tcPr>
          <w:p w:rsidR="00300252" w:rsidRDefault="00300252">
            <w:pPr>
              <w:pStyle w:val="ConsPlusNormal"/>
              <w:jc w:val="center"/>
            </w:pPr>
            <w:r>
              <w:t>2,4</w:t>
            </w:r>
          </w:p>
        </w:tc>
      </w:tr>
      <w:tr w:rsidR="00300252">
        <w:tblPrEx>
          <w:tblBorders>
            <w:insideH w:val="nil"/>
          </w:tblBorders>
        </w:tblPrEx>
        <w:tc>
          <w:tcPr>
            <w:tcW w:w="6350" w:type="dxa"/>
            <w:tcBorders>
              <w:top w:val="nil"/>
            </w:tcBorders>
          </w:tcPr>
          <w:p w:rsidR="00300252" w:rsidRDefault="00300252">
            <w:pPr>
              <w:pStyle w:val="ConsPlusNormal"/>
              <w:ind w:firstLine="283"/>
            </w:pPr>
            <w:r>
              <w:rPr>
                <w:noProof/>
                <w:position w:val="-8"/>
              </w:rPr>
              <w:drawing>
                <wp:inline distT="0" distB="0" distL="0" distR="0">
                  <wp:extent cx="390525" cy="22860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p>
        </w:tc>
        <w:tc>
          <w:tcPr>
            <w:tcW w:w="2717" w:type="dxa"/>
            <w:tcBorders>
              <w:top w:val="nil"/>
            </w:tcBorders>
            <w:vAlign w:val="bottom"/>
          </w:tcPr>
          <w:p w:rsidR="00300252" w:rsidRDefault="00300252">
            <w:pPr>
              <w:pStyle w:val="ConsPlusNormal"/>
              <w:jc w:val="center"/>
            </w:pPr>
            <w:r>
              <w:t>7,0</w:t>
            </w:r>
          </w:p>
        </w:tc>
      </w:tr>
      <w:tr w:rsidR="00300252">
        <w:tc>
          <w:tcPr>
            <w:tcW w:w="6350" w:type="dxa"/>
          </w:tcPr>
          <w:p w:rsidR="00300252" w:rsidRDefault="00300252">
            <w:pPr>
              <w:pStyle w:val="ConsPlusNormal"/>
            </w:pPr>
            <w:r>
              <w:t>Прочность клеевого соединения на образцах "сталь-сталь", МПа</w:t>
            </w:r>
          </w:p>
        </w:tc>
        <w:tc>
          <w:tcPr>
            <w:tcW w:w="2717" w:type="dxa"/>
            <w:vAlign w:val="bottom"/>
          </w:tcPr>
          <w:p w:rsidR="00300252" w:rsidRDefault="00300252">
            <w:pPr>
              <w:pStyle w:val="ConsPlusNormal"/>
              <w:jc w:val="center"/>
            </w:pPr>
            <w:r>
              <w:t>1,0</w:t>
            </w:r>
          </w:p>
        </w:tc>
      </w:tr>
      <w:tr w:rsidR="00300252">
        <w:tc>
          <w:tcPr>
            <w:tcW w:w="9067" w:type="dxa"/>
            <w:gridSpan w:val="2"/>
          </w:tcPr>
          <w:p w:rsidR="00300252" w:rsidRDefault="00300252">
            <w:pPr>
              <w:pStyle w:val="ConsPlusNormal"/>
              <w:ind w:firstLine="283"/>
              <w:jc w:val="both"/>
            </w:pPr>
            <w:bookmarkStart w:id="6" w:name="P311"/>
            <w:bookmarkEnd w:id="6"/>
            <w:r>
              <w:t xml:space="preserve">&lt;*&gt; Определение коэффициента ползучести приведено в </w:t>
            </w:r>
            <w:hyperlink w:anchor="P942">
              <w:r>
                <w:rPr>
                  <w:color w:val="0000FF"/>
                </w:rPr>
                <w:t>разделе 12</w:t>
              </w:r>
            </w:hyperlink>
            <w:r>
              <w:t>.</w:t>
            </w:r>
          </w:p>
        </w:tc>
      </w:tr>
    </w:tbl>
    <w:p w:rsidR="00300252" w:rsidRDefault="00300252">
      <w:pPr>
        <w:pStyle w:val="ConsPlusNormal"/>
        <w:jc w:val="both"/>
      </w:pPr>
    </w:p>
    <w:p w:rsidR="00300252" w:rsidRDefault="00300252">
      <w:pPr>
        <w:pStyle w:val="ConsPlusNormal"/>
        <w:jc w:val="right"/>
      </w:pPr>
      <w:bookmarkStart w:id="7" w:name="P313"/>
      <w:bookmarkEnd w:id="7"/>
      <w:r>
        <w:t>Таблица 5</w:t>
      </w:r>
    </w:p>
    <w:p w:rsidR="00300252" w:rsidRDefault="00300252">
      <w:pPr>
        <w:pStyle w:val="ConsPlusNormal"/>
        <w:jc w:val="both"/>
      </w:pPr>
    </w:p>
    <w:p w:rsidR="00300252" w:rsidRDefault="00300252">
      <w:pPr>
        <w:pStyle w:val="ConsPlusNormal"/>
        <w:jc w:val="center"/>
      </w:pPr>
      <w:bookmarkStart w:id="8" w:name="P315"/>
      <w:bookmarkEnd w:id="8"/>
      <w:r>
        <w:rPr>
          <w:b/>
        </w:rPr>
        <w:t>Физико-механические характеристики сердцевины панели</w:t>
      </w:r>
    </w:p>
    <w:p w:rsidR="00300252" w:rsidRDefault="00300252">
      <w:pPr>
        <w:pStyle w:val="ConsPlusNormal"/>
        <w:jc w:val="center"/>
      </w:pPr>
      <w:r>
        <w:rPr>
          <w:b/>
        </w:rPr>
        <w:t>из пенополиуретана (ППУ) и пенополиизоцианурата (ППИ/ПИР)</w:t>
      </w:r>
    </w:p>
    <w:p w:rsidR="00300252" w:rsidRDefault="00300252">
      <w:pPr>
        <w:pStyle w:val="ConsPlusNormal"/>
        <w:jc w:val="center"/>
      </w:pPr>
      <w:r>
        <w:t xml:space="preserve">(таблица 5 в ред. </w:t>
      </w:r>
      <w:hyperlink r:id="rId117">
        <w:r>
          <w:rPr>
            <w:color w:val="0000FF"/>
          </w:rPr>
          <w:t>Изменения N 1</w:t>
        </w:r>
      </w:hyperlink>
      <w:r>
        <w:t>, утв. Приказом</w:t>
      </w:r>
    </w:p>
    <w:p w:rsidR="00300252" w:rsidRDefault="00300252">
      <w:pPr>
        <w:pStyle w:val="ConsPlusNormal"/>
        <w:jc w:val="center"/>
      </w:pPr>
      <w:r>
        <w:t>Минстроя России от 27.12.2021 N 1015/пр)</w:t>
      </w:r>
    </w:p>
    <w:p w:rsidR="00300252" w:rsidRDefault="003002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3"/>
        <w:gridCol w:w="1382"/>
        <w:gridCol w:w="1361"/>
      </w:tblGrid>
      <w:tr w:rsidR="00300252">
        <w:tc>
          <w:tcPr>
            <w:tcW w:w="6293" w:type="dxa"/>
            <w:vMerge w:val="restart"/>
            <w:vAlign w:val="center"/>
          </w:tcPr>
          <w:p w:rsidR="00300252" w:rsidRDefault="00300252">
            <w:pPr>
              <w:pStyle w:val="ConsPlusNormal"/>
              <w:jc w:val="center"/>
            </w:pPr>
            <w:r>
              <w:t>Наименование показателя</w:t>
            </w:r>
          </w:p>
        </w:tc>
        <w:tc>
          <w:tcPr>
            <w:tcW w:w="2743" w:type="dxa"/>
            <w:gridSpan w:val="2"/>
            <w:vAlign w:val="center"/>
          </w:tcPr>
          <w:p w:rsidR="00300252" w:rsidRDefault="00300252">
            <w:pPr>
              <w:pStyle w:val="ConsPlusNormal"/>
              <w:jc w:val="center"/>
            </w:pPr>
            <w:r>
              <w:t>Требуемое значение показателя для панелей с сердечником из пенополиуретана и пенополиизоцианурата</w:t>
            </w:r>
          </w:p>
        </w:tc>
      </w:tr>
      <w:tr w:rsidR="00300252">
        <w:tc>
          <w:tcPr>
            <w:tcW w:w="6293" w:type="dxa"/>
            <w:vMerge/>
          </w:tcPr>
          <w:p w:rsidR="00300252" w:rsidRDefault="00300252">
            <w:pPr>
              <w:pStyle w:val="ConsPlusNormal"/>
            </w:pPr>
          </w:p>
        </w:tc>
        <w:tc>
          <w:tcPr>
            <w:tcW w:w="1382" w:type="dxa"/>
            <w:vAlign w:val="center"/>
          </w:tcPr>
          <w:p w:rsidR="00300252" w:rsidRDefault="00300252">
            <w:pPr>
              <w:pStyle w:val="ConsPlusNormal"/>
              <w:jc w:val="center"/>
            </w:pPr>
            <w:r>
              <w:t>ППУ</w:t>
            </w:r>
          </w:p>
        </w:tc>
        <w:tc>
          <w:tcPr>
            <w:tcW w:w="1361" w:type="dxa"/>
            <w:vAlign w:val="center"/>
          </w:tcPr>
          <w:p w:rsidR="00300252" w:rsidRDefault="00300252">
            <w:pPr>
              <w:pStyle w:val="ConsPlusNormal"/>
            </w:pPr>
            <w:r>
              <w:t>ППИ/ПИР</w:t>
            </w:r>
          </w:p>
        </w:tc>
      </w:tr>
      <w:tr w:rsidR="00300252">
        <w:tc>
          <w:tcPr>
            <w:tcW w:w="6293" w:type="dxa"/>
          </w:tcPr>
          <w:p w:rsidR="00300252" w:rsidRDefault="00300252">
            <w:pPr>
              <w:pStyle w:val="ConsPlusNormal"/>
              <w:jc w:val="both"/>
            </w:pPr>
            <w:r>
              <w:t>Плотность, кг/м</w:t>
            </w:r>
            <w:r>
              <w:rPr>
                <w:vertAlign w:val="superscript"/>
              </w:rPr>
              <w:t>3</w:t>
            </w:r>
            <w:r>
              <w:t>, не менее</w:t>
            </w:r>
          </w:p>
        </w:tc>
        <w:tc>
          <w:tcPr>
            <w:tcW w:w="1382" w:type="dxa"/>
            <w:vAlign w:val="bottom"/>
          </w:tcPr>
          <w:p w:rsidR="00300252" w:rsidRDefault="00300252">
            <w:pPr>
              <w:pStyle w:val="ConsPlusNormal"/>
              <w:jc w:val="center"/>
            </w:pPr>
            <w:r>
              <w:t>35,0</w:t>
            </w:r>
          </w:p>
        </w:tc>
        <w:tc>
          <w:tcPr>
            <w:tcW w:w="1361" w:type="dxa"/>
            <w:vAlign w:val="bottom"/>
          </w:tcPr>
          <w:p w:rsidR="00300252" w:rsidRDefault="00300252">
            <w:pPr>
              <w:pStyle w:val="ConsPlusNormal"/>
              <w:jc w:val="center"/>
            </w:pPr>
            <w:r>
              <w:t>37,0</w:t>
            </w:r>
          </w:p>
        </w:tc>
      </w:tr>
      <w:tr w:rsidR="00300252">
        <w:tc>
          <w:tcPr>
            <w:tcW w:w="6293" w:type="dxa"/>
          </w:tcPr>
          <w:p w:rsidR="00300252" w:rsidRDefault="00300252">
            <w:pPr>
              <w:pStyle w:val="ConsPlusNormal"/>
              <w:jc w:val="both"/>
            </w:pPr>
            <w:r>
              <w:t xml:space="preserve">Предел прочности на сжатие материала сердцевины </w:t>
            </w:r>
            <w:r>
              <w:rPr>
                <w:i/>
              </w:rPr>
              <w:t>R</w:t>
            </w:r>
            <w:r>
              <w:rPr>
                <w:i/>
                <w:vertAlign w:val="subscript"/>
              </w:rPr>
              <w:t>ycc</w:t>
            </w:r>
            <w:r>
              <w:t>, МПа, не менее</w:t>
            </w:r>
          </w:p>
        </w:tc>
        <w:tc>
          <w:tcPr>
            <w:tcW w:w="1382" w:type="dxa"/>
            <w:vAlign w:val="bottom"/>
          </w:tcPr>
          <w:p w:rsidR="00300252" w:rsidRDefault="00300252">
            <w:pPr>
              <w:pStyle w:val="ConsPlusNormal"/>
              <w:jc w:val="center"/>
            </w:pPr>
            <w:r>
              <w:t>0,1</w:t>
            </w:r>
          </w:p>
        </w:tc>
        <w:tc>
          <w:tcPr>
            <w:tcW w:w="1361" w:type="dxa"/>
            <w:vAlign w:val="bottom"/>
          </w:tcPr>
          <w:p w:rsidR="00300252" w:rsidRDefault="00300252">
            <w:pPr>
              <w:pStyle w:val="ConsPlusNormal"/>
              <w:jc w:val="center"/>
            </w:pPr>
            <w:r>
              <w:t>0,1</w:t>
            </w:r>
          </w:p>
        </w:tc>
      </w:tr>
      <w:tr w:rsidR="00300252">
        <w:tc>
          <w:tcPr>
            <w:tcW w:w="6293" w:type="dxa"/>
          </w:tcPr>
          <w:p w:rsidR="00300252" w:rsidRDefault="00300252">
            <w:pPr>
              <w:pStyle w:val="ConsPlusNormal"/>
            </w:pPr>
            <w:r>
              <w:t xml:space="preserve">Предел прочности на растяжение (отрыв слоев) материала сердцевины </w:t>
            </w:r>
            <w:r>
              <w:rPr>
                <w:i/>
              </w:rPr>
              <w:t>R</w:t>
            </w:r>
            <w:r>
              <w:rPr>
                <w:i/>
                <w:vertAlign w:val="subscript"/>
              </w:rPr>
              <w:t>ypc</w:t>
            </w:r>
            <w:r>
              <w:t>, МПа, не менее</w:t>
            </w:r>
          </w:p>
        </w:tc>
        <w:tc>
          <w:tcPr>
            <w:tcW w:w="1382" w:type="dxa"/>
            <w:vAlign w:val="bottom"/>
          </w:tcPr>
          <w:p w:rsidR="00300252" w:rsidRDefault="00300252">
            <w:pPr>
              <w:pStyle w:val="ConsPlusNormal"/>
              <w:jc w:val="center"/>
            </w:pPr>
            <w:r>
              <w:t>0,06</w:t>
            </w:r>
          </w:p>
        </w:tc>
        <w:tc>
          <w:tcPr>
            <w:tcW w:w="1361" w:type="dxa"/>
            <w:vAlign w:val="bottom"/>
          </w:tcPr>
          <w:p w:rsidR="00300252" w:rsidRDefault="00300252">
            <w:pPr>
              <w:pStyle w:val="ConsPlusNormal"/>
              <w:jc w:val="center"/>
            </w:pPr>
            <w:r>
              <w:t>0,08</w:t>
            </w:r>
          </w:p>
        </w:tc>
      </w:tr>
      <w:tr w:rsidR="00300252">
        <w:tc>
          <w:tcPr>
            <w:tcW w:w="6293" w:type="dxa"/>
          </w:tcPr>
          <w:p w:rsidR="00300252" w:rsidRDefault="00300252">
            <w:pPr>
              <w:pStyle w:val="ConsPlusNormal"/>
            </w:pPr>
            <w:r>
              <w:t xml:space="preserve">Предел прочности на сдвиг (срез) материала сердцевины </w:t>
            </w:r>
            <w:r>
              <w:rPr>
                <w:i/>
              </w:rPr>
              <w:t>R</w:t>
            </w:r>
            <w:r>
              <w:rPr>
                <w:i/>
                <w:vertAlign w:val="subscript"/>
              </w:rPr>
              <w:t>cc</w:t>
            </w:r>
            <w:r>
              <w:t>, МПа, не менее</w:t>
            </w:r>
          </w:p>
        </w:tc>
        <w:tc>
          <w:tcPr>
            <w:tcW w:w="1382" w:type="dxa"/>
            <w:vAlign w:val="bottom"/>
          </w:tcPr>
          <w:p w:rsidR="00300252" w:rsidRDefault="00300252">
            <w:pPr>
              <w:pStyle w:val="ConsPlusNormal"/>
              <w:jc w:val="center"/>
            </w:pPr>
            <w:r>
              <w:t>0,10</w:t>
            </w:r>
          </w:p>
        </w:tc>
        <w:tc>
          <w:tcPr>
            <w:tcW w:w="1361" w:type="dxa"/>
            <w:vAlign w:val="bottom"/>
          </w:tcPr>
          <w:p w:rsidR="00300252" w:rsidRDefault="00300252">
            <w:pPr>
              <w:pStyle w:val="ConsPlusNormal"/>
              <w:jc w:val="center"/>
            </w:pPr>
            <w:r>
              <w:t>0,12</w:t>
            </w:r>
          </w:p>
        </w:tc>
      </w:tr>
      <w:tr w:rsidR="00300252">
        <w:tc>
          <w:tcPr>
            <w:tcW w:w="6293" w:type="dxa"/>
          </w:tcPr>
          <w:p w:rsidR="00300252" w:rsidRDefault="00300252">
            <w:pPr>
              <w:pStyle w:val="ConsPlusNormal"/>
            </w:pPr>
            <w:r>
              <w:t xml:space="preserve">Предел текучести стальных обшивок </w:t>
            </w:r>
            <w:r>
              <w:rPr>
                <w:i/>
              </w:rPr>
              <w:t>R</w:t>
            </w:r>
            <w:r>
              <w:rPr>
                <w:i/>
                <w:vertAlign w:val="subscript"/>
              </w:rPr>
              <w:t>yn</w:t>
            </w:r>
            <w:r>
              <w:t>, МПа</w:t>
            </w:r>
          </w:p>
        </w:tc>
        <w:tc>
          <w:tcPr>
            <w:tcW w:w="1382" w:type="dxa"/>
            <w:vAlign w:val="bottom"/>
          </w:tcPr>
          <w:p w:rsidR="00300252" w:rsidRDefault="00300252">
            <w:pPr>
              <w:pStyle w:val="ConsPlusNormal"/>
              <w:jc w:val="center"/>
            </w:pPr>
            <w:r>
              <w:t>230</w:t>
            </w:r>
          </w:p>
        </w:tc>
        <w:tc>
          <w:tcPr>
            <w:tcW w:w="1361" w:type="dxa"/>
            <w:vAlign w:val="bottom"/>
          </w:tcPr>
          <w:p w:rsidR="00300252" w:rsidRDefault="00300252">
            <w:pPr>
              <w:pStyle w:val="ConsPlusNormal"/>
              <w:jc w:val="center"/>
            </w:pPr>
            <w:r>
              <w:t>230</w:t>
            </w:r>
          </w:p>
        </w:tc>
      </w:tr>
      <w:tr w:rsidR="00300252">
        <w:tc>
          <w:tcPr>
            <w:tcW w:w="6293" w:type="dxa"/>
          </w:tcPr>
          <w:p w:rsidR="00300252" w:rsidRDefault="00300252">
            <w:pPr>
              <w:pStyle w:val="ConsPlusNormal"/>
            </w:pPr>
            <w:r>
              <w:t xml:space="preserve">Модуль упругости материала обшивки </w:t>
            </w:r>
            <w:r>
              <w:rPr>
                <w:i/>
              </w:rPr>
              <w:t>E</w:t>
            </w:r>
            <w:r>
              <w:rPr>
                <w:i/>
                <w:vertAlign w:val="subscript"/>
              </w:rPr>
              <w:t>f</w:t>
            </w:r>
            <w:r>
              <w:t>, МПа</w:t>
            </w:r>
          </w:p>
        </w:tc>
        <w:tc>
          <w:tcPr>
            <w:tcW w:w="1382" w:type="dxa"/>
            <w:vAlign w:val="bottom"/>
          </w:tcPr>
          <w:p w:rsidR="00300252" w:rsidRDefault="00300252">
            <w:pPr>
              <w:pStyle w:val="ConsPlusNormal"/>
              <w:jc w:val="center"/>
            </w:pPr>
            <w:r>
              <w:t>2,1·10</w:t>
            </w:r>
            <w:r>
              <w:rPr>
                <w:vertAlign w:val="superscript"/>
              </w:rPr>
              <w:t>5</w:t>
            </w:r>
          </w:p>
        </w:tc>
        <w:tc>
          <w:tcPr>
            <w:tcW w:w="1361" w:type="dxa"/>
            <w:vAlign w:val="bottom"/>
          </w:tcPr>
          <w:p w:rsidR="00300252" w:rsidRDefault="00300252">
            <w:pPr>
              <w:pStyle w:val="ConsPlusNormal"/>
              <w:jc w:val="center"/>
            </w:pPr>
            <w:r>
              <w:t>2,1·10</w:t>
            </w:r>
            <w:r>
              <w:rPr>
                <w:vertAlign w:val="superscript"/>
              </w:rPr>
              <w:t>5</w:t>
            </w:r>
          </w:p>
        </w:tc>
      </w:tr>
      <w:tr w:rsidR="00300252">
        <w:tc>
          <w:tcPr>
            <w:tcW w:w="6293" w:type="dxa"/>
          </w:tcPr>
          <w:p w:rsidR="00300252" w:rsidRDefault="00300252">
            <w:pPr>
              <w:pStyle w:val="ConsPlusNormal"/>
            </w:pPr>
            <w:r>
              <w:lastRenderedPageBreak/>
              <w:t xml:space="preserve">Предел текучести обшивок из коррозионно-стойкой стали </w:t>
            </w:r>
            <w:r>
              <w:rPr>
                <w:i/>
              </w:rPr>
              <w:t>R</w:t>
            </w:r>
            <w:r>
              <w:rPr>
                <w:i/>
                <w:vertAlign w:val="subscript"/>
              </w:rPr>
              <w:t>yn</w:t>
            </w:r>
            <w:r>
              <w:t>, МПа</w:t>
            </w:r>
          </w:p>
        </w:tc>
        <w:tc>
          <w:tcPr>
            <w:tcW w:w="1382" w:type="dxa"/>
            <w:vAlign w:val="bottom"/>
          </w:tcPr>
          <w:p w:rsidR="00300252" w:rsidRDefault="00300252">
            <w:pPr>
              <w:pStyle w:val="ConsPlusNormal"/>
              <w:jc w:val="center"/>
            </w:pPr>
            <w:r>
              <w:t>205</w:t>
            </w:r>
          </w:p>
        </w:tc>
        <w:tc>
          <w:tcPr>
            <w:tcW w:w="1361" w:type="dxa"/>
            <w:vAlign w:val="bottom"/>
          </w:tcPr>
          <w:p w:rsidR="00300252" w:rsidRDefault="00300252">
            <w:pPr>
              <w:pStyle w:val="ConsPlusNormal"/>
              <w:jc w:val="center"/>
            </w:pPr>
            <w:r>
              <w:t>205</w:t>
            </w:r>
          </w:p>
        </w:tc>
      </w:tr>
      <w:tr w:rsidR="00300252">
        <w:tc>
          <w:tcPr>
            <w:tcW w:w="6293" w:type="dxa"/>
          </w:tcPr>
          <w:p w:rsidR="00300252" w:rsidRDefault="00300252">
            <w:pPr>
              <w:pStyle w:val="ConsPlusNormal"/>
            </w:pPr>
            <w:r>
              <w:t xml:space="preserve">Модуль упругости обшивки из коррозионно-стойкой стали </w:t>
            </w:r>
            <w:r>
              <w:rPr>
                <w:i/>
              </w:rPr>
              <w:t>E</w:t>
            </w:r>
            <w:r>
              <w:rPr>
                <w:i/>
                <w:vertAlign w:val="subscript"/>
              </w:rPr>
              <w:t>f</w:t>
            </w:r>
            <w:r>
              <w:t>, МПа</w:t>
            </w:r>
          </w:p>
        </w:tc>
        <w:tc>
          <w:tcPr>
            <w:tcW w:w="1382" w:type="dxa"/>
            <w:vAlign w:val="bottom"/>
          </w:tcPr>
          <w:p w:rsidR="00300252" w:rsidRDefault="00300252">
            <w:pPr>
              <w:pStyle w:val="ConsPlusNormal"/>
              <w:jc w:val="center"/>
            </w:pPr>
            <w:r>
              <w:t>1,9·10</w:t>
            </w:r>
            <w:r>
              <w:rPr>
                <w:vertAlign w:val="superscript"/>
              </w:rPr>
              <w:t>5</w:t>
            </w:r>
          </w:p>
        </w:tc>
        <w:tc>
          <w:tcPr>
            <w:tcW w:w="1361" w:type="dxa"/>
            <w:vAlign w:val="bottom"/>
          </w:tcPr>
          <w:p w:rsidR="00300252" w:rsidRDefault="00300252">
            <w:pPr>
              <w:pStyle w:val="ConsPlusNormal"/>
              <w:jc w:val="center"/>
            </w:pPr>
            <w:r>
              <w:t>1,9·10</w:t>
            </w:r>
            <w:r>
              <w:rPr>
                <w:vertAlign w:val="superscript"/>
              </w:rPr>
              <w:t>5</w:t>
            </w:r>
          </w:p>
        </w:tc>
      </w:tr>
      <w:tr w:rsidR="00300252">
        <w:tc>
          <w:tcPr>
            <w:tcW w:w="6293" w:type="dxa"/>
          </w:tcPr>
          <w:p w:rsidR="00300252" w:rsidRDefault="00300252">
            <w:pPr>
              <w:pStyle w:val="ConsPlusNormal"/>
            </w:pPr>
            <w:r>
              <w:t xml:space="preserve">Предел текучести алюминиевых обшивок </w:t>
            </w:r>
            <w:r>
              <w:rPr>
                <w:i/>
              </w:rPr>
              <w:t>R</w:t>
            </w:r>
            <w:r>
              <w:rPr>
                <w:i/>
                <w:vertAlign w:val="subscript"/>
              </w:rPr>
              <w:t>yn</w:t>
            </w:r>
            <w:r>
              <w:t>, МПа</w:t>
            </w:r>
          </w:p>
        </w:tc>
        <w:tc>
          <w:tcPr>
            <w:tcW w:w="1382" w:type="dxa"/>
            <w:vAlign w:val="bottom"/>
          </w:tcPr>
          <w:p w:rsidR="00300252" w:rsidRDefault="00300252">
            <w:pPr>
              <w:pStyle w:val="ConsPlusNormal"/>
              <w:jc w:val="center"/>
            </w:pPr>
            <w:r>
              <w:t>145</w:t>
            </w:r>
          </w:p>
        </w:tc>
        <w:tc>
          <w:tcPr>
            <w:tcW w:w="1361" w:type="dxa"/>
            <w:vAlign w:val="bottom"/>
          </w:tcPr>
          <w:p w:rsidR="00300252" w:rsidRDefault="00300252">
            <w:pPr>
              <w:pStyle w:val="ConsPlusNormal"/>
              <w:jc w:val="center"/>
            </w:pPr>
            <w:r>
              <w:t>145</w:t>
            </w:r>
          </w:p>
        </w:tc>
      </w:tr>
      <w:tr w:rsidR="00300252">
        <w:tc>
          <w:tcPr>
            <w:tcW w:w="6293" w:type="dxa"/>
          </w:tcPr>
          <w:p w:rsidR="00300252" w:rsidRDefault="00300252">
            <w:pPr>
              <w:pStyle w:val="ConsPlusNormal"/>
            </w:pPr>
            <w:r>
              <w:t xml:space="preserve">Модуль упругости алюминиевой обшивки </w:t>
            </w:r>
            <w:r>
              <w:rPr>
                <w:i/>
              </w:rPr>
              <w:t>E</w:t>
            </w:r>
            <w:r>
              <w:rPr>
                <w:i/>
                <w:vertAlign w:val="subscript"/>
              </w:rPr>
              <w:t>f</w:t>
            </w:r>
            <w:r>
              <w:t>, МПа</w:t>
            </w:r>
          </w:p>
        </w:tc>
        <w:tc>
          <w:tcPr>
            <w:tcW w:w="1382" w:type="dxa"/>
            <w:vAlign w:val="bottom"/>
          </w:tcPr>
          <w:p w:rsidR="00300252" w:rsidRDefault="00300252">
            <w:pPr>
              <w:pStyle w:val="ConsPlusNormal"/>
              <w:jc w:val="center"/>
            </w:pPr>
            <w:r>
              <w:t>0,71·10</w:t>
            </w:r>
            <w:r>
              <w:rPr>
                <w:vertAlign w:val="superscript"/>
              </w:rPr>
              <w:t>5</w:t>
            </w:r>
          </w:p>
        </w:tc>
        <w:tc>
          <w:tcPr>
            <w:tcW w:w="1361" w:type="dxa"/>
            <w:vAlign w:val="bottom"/>
          </w:tcPr>
          <w:p w:rsidR="00300252" w:rsidRDefault="00300252">
            <w:pPr>
              <w:pStyle w:val="ConsPlusNormal"/>
              <w:jc w:val="center"/>
            </w:pPr>
            <w:r>
              <w:t>0,71·10</w:t>
            </w:r>
            <w:r>
              <w:rPr>
                <w:vertAlign w:val="superscript"/>
              </w:rPr>
              <w:t>5</w:t>
            </w:r>
          </w:p>
        </w:tc>
      </w:tr>
      <w:tr w:rsidR="00300252">
        <w:tc>
          <w:tcPr>
            <w:tcW w:w="6293" w:type="dxa"/>
          </w:tcPr>
          <w:p w:rsidR="00300252" w:rsidRDefault="00300252">
            <w:pPr>
              <w:pStyle w:val="ConsPlusNormal"/>
            </w:pPr>
            <w:r>
              <w:t xml:space="preserve">Модуль упругости материала сердцевины при растяжении </w:t>
            </w:r>
            <w:r>
              <w:rPr>
                <w:i/>
              </w:rPr>
              <w:t>E</w:t>
            </w:r>
            <w:r>
              <w:rPr>
                <w:i/>
                <w:vertAlign w:val="subscript"/>
              </w:rPr>
              <w:t>p</w:t>
            </w:r>
            <w:r>
              <w:t>, МПа, не менее</w:t>
            </w:r>
          </w:p>
        </w:tc>
        <w:tc>
          <w:tcPr>
            <w:tcW w:w="1382" w:type="dxa"/>
            <w:vAlign w:val="bottom"/>
          </w:tcPr>
          <w:p w:rsidR="00300252" w:rsidRDefault="00300252">
            <w:pPr>
              <w:pStyle w:val="ConsPlusNormal"/>
              <w:jc w:val="center"/>
            </w:pPr>
            <w:r>
              <w:t>1,7</w:t>
            </w:r>
          </w:p>
        </w:tc>
        <w:tc>
          <w:tcPr>
            <w:tcW w:w="1361" w:type="dxa"/>
            <w:vAlign w:val="bottom"/>
          </w:tcPr>
          <w:p w:rsidR="00300252" w:rsidRDefault="00300252">
            <w:pPr>
              <w:pStyle w:val="ConsPlusNormal"/>
              <w:jc w:val="center"/>
            </w:pPr>
            <w:r>
              <w:t>1,8</w:t>
            </w:r>
          </w:p>
        </w:tc>
      </w:tr>
      <w:tr w:rsidR="00300252">
        <w:tc>
          <w:tcPr>
            <w:tcW w:w="6293" w:type="dxa"/>
          </w:tcPr>
          <w:p w:rsidR="00300252" w:rsidRDefault="00300252">
            <w:pPr>
              <w:pStyle w:val="ConsPlusNormal"/>
            </w:pPr>
            <w:r>
              <w:t xml:space="preserve">Модуль упругости материала сердцевины при сжатии </w:t>
            </w:r>
            <w:r>
              <w:rPr>
                <w:i/>
              </w:rPr>
              <w:t>E</w:t>
            </w:r>
            <w:r>
              <w:rPr>
                <w:i/>
                <w:vertAlign w:val="subscript"/>
              </w:rPr>
              <w:t>c</w:t>
            </w:r>
            <w:r>
              <w:t>, МПа, не менее</w:t>
            </w:r>
          </w:p>
        </w:tc>
        <w:tc>
          <w:tcPr>
            <w:tcW w:w="1382" w:type="dxa"/>
            <w:vAlign w:val="bottom"/>
          </w:tcPr>
          <w:p w:rsidR="00300252" w:rsidRDefault="00300252">
            <w:pPr>
              <w:pStyle w:val="ConsPlusNormal"/>
              <w:jc w:val="center"/>
            </w:pPr>
            <w:r>
              <w:t>1,6</w:t>
            </w:r>
          </w:p>
        </w:tc>
        <w:tc>
          <w:tcPr>
            <w:tcW w:w="1361" w:type="dxa"/>
            <w:vAlign w:val="bottom"/>
          </w:tcPr>
          <w:p w:rsidR="00300252" w:rsidRDefault="00300252">
            <w:pPr>
              <w:pStyle w:val="ConsPlusNormal"/>
              <w:jc w:val="center"/>
            </w:pPr>
            <w:r>
              <w:t>1,7</w:t>
            </w:r>
          </w:p>
        </w:tc>
      </w:tr>
      <w:tr w:rsidR="00300252">
        <w:tc>
          <w:tcPr>
            <w:tcW w:w="6293" w:type="dxa"/>
          </w:tcPr>
          <w:p w:rsidR="00300252" w:rsidRDefault="00300252">
            <w:pPr>
              <w:pStyle w:val="ConsPlusNormal"/>
            </w:pPr>
            <w:r>
              <w:t xml:space="preserve">Модуль сдвига материала сердцевины </w:t>
            </w:r>
            <w:r>
              <w:rPr>
                <w:i/>
              </w:rPr>
              <w:t>G</w:t>
            </w:r>
            <w:r>
              <w:rPr>
                <w:i/>
                <w:vertAlign w:val="subscript"/>
              </w:rPr>
              <w:t>S</w:t>
            </w:r>
            <w:r>
              <w:t>, МПа</w:t>
            </w:r>
          </w:p>
        </w:tc>
        <w:tc>
          <w:tcPr>
            <w:tcW w:w="1382" w:type="dxa"/>
            <w:vAlign w:val="bottom"/>
          </w:tcPr>
          <w:p w:rsidR="00300252" w:rsidRDefault="00300252">
            <w:pPr>
              <w:pStyle w:val="ConsPlusNormal"/>
              <w:jc w:val="center"/>
            </w:pPr>
            <w:r>
              <w:t>1,5</w:t>
            </w:r>
          </w:p>
        </w:tc>
        <w:tc>
          <w:tcPr>
            <w:tcW w:w="1361" w:type="dxa"/>
            <w:vAlign w:val="bottom"/>
          </w:tcPr>
          <w:p w:rsidR="00300252" w:rsidRDefault="00300252">
            <w:pPr>
              <w:pStyle w:val="ConsPlusNormal"/>
              <w:jc w:val="center"/>
            </w:pPr>
            <w:r>
              <w:t>1,8</w:t>
            </w:r>
          </w:p>
        </w:tc>
      </w:tr>
      <w:tr w:rsidR="00300252">
        <w:tblPrEx>
          <w:tblBorders>
            <w:insideH w:val="nil"/>
          </w:tblBorders>
        </w:tblPrEx>
        <w:tc>
          <w:tcPr>
            <w:tcW w:w="6293" w:type="dxa"/>
            <w:tcBorders>
              <w:bottom w:val="nil"/>
            </w:tcBorders>
          </w:tcPr>
          <w:p w:rsidR="00300252" w:rsidRDefault="00300252">
            <w:pPr>
              <w:pStyle w:val="ConsPlusNormal"/>
            </w:pPr>
            <w:r>
              <w:t xml:space="preserve">Коэффициент ползучести </w:t>
            </w:r>
            <w:hyperlink w:anchor="P375">
              <w:r>
                <w:rPr>
                  <w:color w:val="0000FF"/>
                </w:rPr>
                <w:t>&lt;*&gt;</w:t>
              </w:r>
            </w:hyperlink>
            <w:r>
              <w:t xml:space="preserve"> (только для панелей крыши и потолка):</w:t>
            </w:r>
          </w:p>
        </w:tc>
        <w:tc>
          <w:tcPr>
            <w:tcW w:w="1382" w:type="dxa"/>
            <w:tcBorders>
              <w:bottom w:val="nil"/>
            </w:tcBorders>
            <w:vAlign w:val="bottom"/>
          </w:tcPr>
          <w:p w:rsidR="00300252" w:rsidRDefault="00300252">
            <w:pPr>
              <w:pStyle w:val="ConsPlusNormal"/>
            </w:pPr>
          </w:p>
        </w:tc>
        <w:tc>
          <w:tcPr>
            <w:tcW w:w="1361" w:type="dxa"/>
            <w:tcBorders>
              <w:bottom w:val="nil"/>
            </w:tcBorders>
            <w:vAlign w:val="bottom"/>
          </w:tcPr>
          <w:p w:rsidR="00300252" w:rsidRDefault="00300252">
            <w:pPr>
              <w:pStyle w:val="ConsPlusNormal"/>
            </w:pPr>
          </w:p>
        </w:tc>
      </w:tr>
      <w:tr w:rsidR="00300252">
        <w:tblPrEx>
          <w:tblBorders>
            <w:insideH w:val="nil"/>
          </w:tblBorders>
        </w:tblPrEx>
        <w:tc>
          <w:tcPr>
            <w:tcW w:w="6293" w:type="dxa"/>
            <w:tcBorders>
              <w:top w:val="nil"/>
              <w:bottom w:val="nil"/>
            </w:tcBorders>
          </w:tcPr>
          <w:p w:rsidR="00300252" w:rsidRDefault="00300252">
            <w:pPr>
              <w:pStyle w:val="ConsPlusNormal"/>
              <w:ind w:firstLine="283"/>
            </w:pPr>
            <w:r>
              <w:rPr>
                <w:noProof/>
                <w:position w:val="-8"/>
              </w:rPr>
              <w:drawing>
                <wp:inline distT="0" distB="0" distL="0" distR="0">
                  <wp:extent cx="304800" cy="2286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p>
        </w:tc>
        <w:tc>
          <w:tcPr>
            <w:tcW w:w="1382" w:type="dxa"/>
            <w:tcBorders>
              <w:top w:val="nil"/>
              <w:bottom w:val="nil"/>
            </w:tcBorders>
            <w:vAlign w:val="bottom"/>
          </w:tcPr>
          <w:p w:rsidR="00300252" w:rsidRDefault="00300252">
            <w:pPr>
              <w:pStyle w:val="ConsPlusNormal"/>
              <w:jc w:val="center"/>
            </w:pPr>
            <w:r>
              <w:t>2,4</w:t>
            </w:r>
          </w:p>
        </w:tc>
        <w:tc>
          <w:tcPr>
            <w:tcW w:w="1361" w:type="dxa"/>
            <w:tcBorders>
              <w:top w:val="nil"/>
              <w:bottom w:val="nil"/>
            </w:tcBorders>
            <w:vAlign w:val="bottom"/>
          </w:tcPr>
          <w:p w:rsidR="00300252" w:rsidRDefault="00300252">
            <w:pPr>
              <w:pStyle w:val="ConsPlusNormal"/>
              <w:jc w:val="center"/>
            </w:pPr>
            <w:r>
              <w:t>2,4</w:t>
            </w:r>
          </w:p>
        </w:tc>
      </w:tr>
      <w:tr w:rsidR="00300252">
        <w:tblPrEx>
          <w:tblBorders>
            <w:insideH w:val="nil"/>
          </w:tblBorders>
        </w:tblPrEx>
        <w:tc>
          <w:tcPr>
            <w:tcW w:w="6293" w:type="dxa"/>
            <w:tcBorders>
              <w:top w:val="nil"/>
            </w:tcBorders>
          </w:tcPr>
          <w:p w:rsidR="00300252" w:rsidRDefault="00300252">
            <w:pPr>
              <w:pStyle w:val="ConsPlusNormal"/>
              <w:ind w:firstLine="283"/>
            </w:pPr>
            <w:r>
              <w:rPr>
                <w:noProof/>
                <w:position w:val="-8"/>
              </w:rPr>
              <w:drawing>
                <wp:inline distT="0" distB="0" distL="0" distR="0">
                  <wp:extent cx="390525" cy="2286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p>
        </w:tc>
        <w:tc>
          <w:tcPr>
            <w:tcW w:w="1382" w:type="dxa"/>
            <w:tcBorders>
              <w:top w:val="nil"/>
            </w:tcBorders>
            <w:vAlign w:val="bottom"/>
          </w:tcPr>
          <w:p w:rsidR="00300252" w:rsidRDefault="00300252">
            <w:pPr>
              <w:pStyle w:val="ConsPlusNormal"/>
              <w:jc w:val="center"/>
            </w:pPr>
            <w:r>
              <w:t>7,0</w:t>
            </w:r>
          </w:p>
        </w:tc>
        <w:tc>
          <w:tcPr>
            <w:tcW w:w="1361" w:type="dxa"/>
            <w:tcBorders>
              <w:top w:val="nil"/>
            </w:tcBorders>
            <w:vAlign w:val="bottom"/>
          </w:tcPr>
          <w:p w:rsidR="00300252" w:rsidRDefault="00300252">
            <w:pPr>
              <w:pStyle w:val="ConsPlusNormal"/>
              <w:jc w:val="center"/>
            </w:pPr>
            <w:r>
              <w:t>7,0</w:t>
            </w:r>
          </w:p>
        </w:tc>
      </w:tr>
      <w:tr w:rsidR="00300252">
        <w:tc>
          <w:tcPr>
            <w:tcW w:w="6293" w:type="dxa"/>
          </w:tcPr>
          <w:p w:rsidR="00300252" w:rsidRDefault="00300252">
            <w:pPr>
              <w:pStyle w:val="ConsPlusNormal"/>
            </w:pPr>
            <w:r>
              <w:t>Прочность клеевого соединения на образцах "сталь-сталь", МПа</w:t>
            </w:r>
          </w:p>
        </w:tc>
        <w:tc>
          <w:tcPr>
            <w:tcW w:w="1382" w:type="dxa"/>
            <w:vAlign w:val="bottom"/>
          </w:tcPr>
          <w:p w:rsidR="00300252" w:rsidRDefault="00300252">
            <w:pPr>
              <w:pStyle w:val="ConsPlusNormal"/>
              <w:jc w:val="center"/>
            </w:pPr>
            <w:r>
              <w:t>1,0</w:t>
            </w:r>
          </w:p>
        </w:tc>
        <w:tc>
          <w:tcPr>
            <w:tcW w:w="1361" w:type="dxa"/>
            <w:vAlign w:val="bottom"/>
          </w:tcPr>
          <w:p w:rsidR="00300252" w:rsidRDefault="00300252">
            <w:pPr>
              <w:pStyle w:val="ConsPlusNormal"/>
              <w:jc w:val="center"/>
            </w:pPr>
            <w:r>
              <w:t>1,0</w:t>
            </w:r>
          </w:p>
        </w:tc>
      </w:tr>
      <w:tr w:rsidR="00300252">
        <w:tc>
          <w:tcPr>
            <w:tcW w:w="9036" w:type="dxa"/>
            <w:gridSpan w:val="3"/>
          </w:tcPr>
          <w:p w:rsidR="00300252" w:rsidRDefault="00300252">
            <w:pPr>
              <w:pStyle w:val="ConsPlusNormal"/>
              <w:ind w:firstLine="283"/>
              <w:jc w:val="both"/>
            </w:pPr>
            <w:bookmarkStart w:id="9" w:name="P375"/>
            <w:bookmarkEnd w:id="9"/>
            <w:r>
              <w:t xml:space="preserve">&lt;*&gt; Определение коэффициента ползучести приведено в </w:t>
            </w:r>
            <w:hyperlink w:anchor="P942">
              <w:r>
                <w:rPr>
                  <w:color w:val="0000FF"/>
                </w:rPr>
                <w:t>разделе 12</w:t>
              </w:r>
            </w:hyperlink>
            <w:r>
              <w:t>.</w:t>
            </w:r>
          </w:p>
        </w:tc>
      </w:tr>
    </w:tbl>
    <w:p w:rsidR="00300252" w:rsidRDefault="00300252">
      <w:pPr>
        <w:pStyle w:val="ConsPlusNormal"/>
        <w:jc w:val="both"/>
      </w:pPr>
    </w:p>
    <w:p w:rsidR="00300252" w:rsidRDefault="00300252">
      <w:pPr>
        <w:pStyle w:val="ConsPlusNormal"/>
        <w:ind w:firstLine="540"/>
        <w:jc w:val="both"/>
      </w:pPr>
      <w:r>
        <w:t xml:space="preserve">4.2.3 Указанные в </w:t>
      </w:r>
      <w:hyperlink w:anchor="P205">
        <w:r>
          <w:rPr>
            <w:color w:val="0000FF"/>
          </w:rPr>
          <w:t>таблицах 3</w:t>
        </w:r>
      </w:hyperlink>
      <w:r>
        <w:t xml:space="preserve"> - </w:t>
      </w:r>
      <w:hyperlink w:anchor="P315">
        <w:r>
          <w:rPr>
            <w:color w:val="0000FF"/>
          </w:rPr>
          <w:t>5</w:t>
        </w:r>
      </w:hyperlink>
      <w:r>
        <w:t xml:space="preserve"> значения физико-механических характеристик материалов для изготовления панелей являются минимальными, за исключением справочных показателей плотности. При проведении расчетов следует использовать фактические значения указанных показателей, декларируемых изготовителем согласно документу, по которому проводят изготовление панелей (национальный стандарт, технические условия, стандарт организации), и подтвержденных изготовителем в паспорте качества либо протоколом испытаний.</w:t>
      </w:r>
    </w:p>
    <w:p w:rsidR="00300252" w:rsidRDefault="00300252">
      <w:pPr>
        <w:pStyle w:val="ConsPlusNormal"/>
        <w:jc w:val="both"/>
      </w:pPr>
      <w:r>
        <w:t xml:space="preserve">(п. 4.2.3 введен </w:t>
      </w:r>
      <w:hyperlink r:id="rId118">
        <w:r>
          <w:rPr>
            <w:color w:val="0000FF"/>
          </w:rPr>
          <w:t>Изменением N 1</w:t>
        </w:r>
      </w:hyperlink>
      <w:r>
        <w:t>, утв. Приказом Минстроя России от 27.12.2021 N 1015/пр)</w:t>
      </w:r>
    </w:p>
    <w:p w:rsidR="00300252" w:rsidRDefault="00300252">
      <w:pPr>
        <w:pStyle w:val="ConsPlusNormal"/>
        <w:spacing w:before="200"/>
        <w:ind w:firstLine="540"/>
        <w:jc w:val="both"/>
      </w:pPr>
      <w:r>
        <w:t>4.2.4 Применяемый клей должен обеспечивать предел прочности клеевого соединения облицовок с сердцевиной, превышающий предел прочности сердцевины на разрыв при испытании образца сердцевины на растяжение.</w:t>
      </w:r>
    </w:p>
    <w:p w:rsidR="00300252" w:rsidRDefault="00300252">
      <w:pPr>
        <w:pStyle w:val="ConsPlusNormal"/>
        <w:jc w:val="both"/>
      </w:pPr>
      <w:r>
        <w:t xml:space="preserve">(п. 4.2.4 введен </w:t>
      </w:r>
      <w:hyperlink r:id="rId119">
        <w:r>
          <w:rPr>
            <w:color w:val="0000FF"/>
          </w:rPr>
          <w:t>Изменением N 1</w:t>
        </w:r>
      </w:hyperlink>
      <w:r>
        <w:t>, утв. Приказом Минстроя России от 27.12.2021 N 1015/пр)</w:t>
      </w:r>
    </w:p>
    <w:p w:rsidR="00300252" w:rsidRDefault="00300252">
      <w:pPr>
        <w:pStyle w:val="ConsPlusNormal"/>
        <w:jc w:val="both"/>
      </w:pPr>
    </w:p>
    <w:p w:rsidR="00300252" w:rsidRDefault="00300252">
      <w:pPr>
        <w:pStyle w:val="ConsPlusTitle"/>
        <w:ind w:firstLine="540"/>
        <w:jc w:val="both"/>
        <w:outlineLvl w:val="1"/>
      </w:pPr>
      <w:r>
        <w:t>5 Расчет панелей по предельным состояниям первой и второй групп</w:t>
      </w:r>
    </w:p>
    <w:p w:rsidR="00300252" w:rsidRDefault="00300252">
      <w:pPr>
        <w:pStyle w:val="ConsPlusNormal"/>
        <w:ind w:firstLine="540"/>
        <w:jc w:val="both"/>
      </w:pPr>
    </w:p>
    <w:p w:rsidR="00300252" w:rsidRDefault="00300252">
      <w:pPr>
        <w:pStyle w:val="ConsPlusTitle"/>
        <w:ind w:firstLine="540"/>
        <w:jc w:val="both"/>
        <w:outlineLvl w:val="2"/>
      </w:pPr>
      <w:r>
        <w:t>5.1 Общие положения</w:t>
      </w:r>
    </w:p>
    <w:p w:rsidR="00300252" w:rsidRDefault="00300252">
      <w:pPr>
        <w:pStyle w:val="ConsPlusNormal"/>
        <w:spacing w:before="200"/>
        <w:ind w:firstLine="540"/>
        <w:jc w:val="both"/>
      </w:pPr>
      <w:r>
        <w:t>Предельные состояния первой и второй групп определяют несущую способность панелей, противодействующую разрушению конструкции под внешними силовыми воздействиями, а также невозможность их дальнейшей эксплуатации при достижении предельных прогибов.</w:t>
      </w:r>
    </w:p>
    <w:p w:rsidR="00300252" w:rsidRDefault="00300252">
      <w:pPr>
        <w:pStyle w:val="ConsPlusTitle"/>
        <w:spacing w:before="200"/>
        <w:ind w:firstLine="540"/>
        <w:jc w:val="both"/>
        <w:outlineLvl w:val="2"/>
      </w:pPr>
      <w:r>
        <w:t>5.2 Сочетания расчетных нагрузок</w:t>
      </w:r>
    </w:p>
    <w:p w:rsidR="00300252" w:rsidRDefault="00300252">
      <w:pPr>
        <w:pStyle w:val="ConsPlusNormal"/>
        <w:spacing w:before="200"/>
        <w:ind w:firstLine="540"/>
        <w:jc w:val="both"/>
      </w:pPr>
      <w:r>
        <w:t xml:space="preserve">Сочетания нагрузок приняты в соответствии с </w:t>
      </w:r>
      <w:hyperlink r:id="rId120">
        <w:r>
          <w:rPr>
            <w:color w:val="0000FF"/>
          </w:rPr>
          <w:t>СП 20.13330</w:t>
        </w:r>
      </w:hyperlink>
      <w:r>
        <w:t>. Однако при назначении коэффициентов сочетания и частных коэффициентов материала следует учитывать специфичные для трехслойных панелей погодные факторы и их влияние на нагрузки и напряженное состояние, а также значительную изменчивость механических характеристик материала сердцевины вследствие ползучести слоя утеплителя.</w:t>
      </w:r>
    </w:p>
    <w:p w:rsidR="00300252" w:rsidRDefault="00300252">
      <w:pPr>
        <w:pStyle w:val="ConsPlusTitle"/>
        <w:spacing w:before="200"/>
        <w:ind w:firstLine="540"/>
        <w:jc w:val="both"/>
        <w:outlineLvl w:val="2"/>
      </w:pPr>
      <w:r>
        <w:t>5.3 Предельное состояние по потере несущей способности</w:t>
      </w:r>
    </w:p>
    <w:p w:rsidR="00300252" w:rsidRDefault="00300252">
      <w:pPr>
        <w:pStyle w:val="ConsPlusNormal"/>
        <w:spacing w:before="200"/>
        <w:ind w:firstLine="540"/>
        <w:jc w:val="both"/>
      </w:pPr>
      <w:r>
        <w:t xml:space="preserve">Предельное состояние первой группы определяет несущую способность панелей, вследствие возникновения повреждений конструкций под внешними воздействиями, при которых дальнейшая эксплуатация панели невозможна. В панелях могут возникать следующие предельные </w:t>
      </w:r>
      <w:r>
        <w:lastRenderedPageBreak/>
        <w:t>состояния:</w:t>
      </w:r>
    </w:p>
    <w:p w:rsidR="00300252" w:rsidRDefault="00300252">
      <w:pPr>
        <w:pStyle w:val="ConsPlusNormal"/>
        <w:spacing w:before="200"/>
        <w:ind w:firstLine="540"/>
        <w:jc w:val="both"/>
      </w:pPr>
      <w:r>
        <w:t>- текучесть в обшивках панелей с последующим их разрушением;</w:t>
      </w:r>
    </w:p>
    <w:p w:rsidR="00300252" w:rsidRDefault="00300252">
      <w:pPr>
        <w:pStyle w:val="ConsPlusNormal"/>
        <w:spacing w:before="200"/>
        <w:ind w:firstLine="540"/>
        <w:jc w:val="both"/>
      </w:pPr>
      <w:r>
        <w:t>- выпучивание обшивок панели с последующим разрушением панели;</w:t>
      </w:r>
    </w:p>
    <w:p w:rsidR="00300252" w:rsidRDefault="00300252">
      <w:pPr>
        <w:pStyle w:val="ConsPlusNormal"/>
        <w:spacing w:before="200"/>
        <w:ind w:firstLine="540"/>
        <w:jc w:val="both"/>
      </w:pPr>
      <w:r>
        <w:t>- разрушение профилированной обшивки вследствие местной потери устойчивости стенок и полок профиля;</w:t>
      </w:r>
    </w:p>
    <w:p w:rsidR="00300252" w:rsidRDefault="00300252">
      <w:pPr>
        <w:pStyle w:val="ConsPlusNormal"/>
        <w:spacing w:before="200"/>
        <w:ind w:firstLine="540"/>
        <w:jc w:val="both"/>
      </w:pPr>
      <w:r>
        <w:t>- разрушение сердечника в результате сдвига утеплителя;</w:t>
      </w:r>
    </w:p>
    <w:p w:rsidR="00300252" w:rsidRDefault="00300252">
      <w:pPr>
        <w:pStyle w:val="ConsPlusNormal"/>
        <w:spacing w:before="200"/>
        <w:ind w:firstLine="540"/>
        <w:jc w:val="both"/>
      </w:pPr>
      <w:r>
        <w:t>- разрушение профилированной обшивки вследствие сдвига;</w:t>
      </w:r>
    </w:p>
    <w:p w:rsidR="00300252" w:rsidRDefault="00300252">
      <w:pPr>
        <w:pStyle w:val="ConsPlusNormal"/>
        <w:spacing w:before="200"/>
        <w:ind w:firstLine="540"/>
        <w:jc w:val="both"/>
      </w:pPr>
      <w:r>
        <w:t>- разрушение сердечника или профилированной обшивки на контакте с сосредоточенной линейной нагрузкой;</w:t>
      </w:r>
    </w:p>
    <w:p w:rsidR="00300252" w:rsidRDefault="00300252">
      <w:pPr>
        <w:pStyle w:val="ConsPlusNormal"/>
        <w:spacing w:before="200"/>
        <w:ind w:firstLine="540"/>
        <w:jc w:val="both"/>
      </w:pPr>
      <w:r>
        <w:t>- разрушение панелей в месте контакта с опорной конструкцией.</w:t>
      </w:r>
    </w:p>
    <w:p w:rsidR="00300252" w:rsidRDefault="00300252">
      <w:pPr>
        <w:pStyle w:val="ConsPlusTitle"/>
        <w:spacing w:before="200"/>
        <w:ind w:firstLine="540"/>
        <w:jc w:val="both"/>
        <w:outlineLvl w:val="2"/>
      </w:pPr>
      <w:r>
        <w:t>5.4 Предельное состояние по деформации панелей</w:t>
      </w:r>
    </w:p>
    <w:p w:rsidR="00300252" w:rsidRDefault="00300252">
      <w:pPr>
        <w:pStyle w:val="ConsPlusNormal"/>
        <w:spacing w:before="200"/>
        <w:ind w:firstLine="540"/>
        <w:jc w:val="both"/>
      </w:pPr>
      <w:r>
        <w:t xml:space="preserve">Проверку предельного состояния по деформациям панелей проводят путем расчета на воздействие нормативных нагрузок. Прогибы панелей не должны превышать значений расчетных прогибов по </w:t>
      </w:r>
      <w:hyperlink r:id="rId121">
        <w:r>
          <w:rPr>
            <w:color w:val="0000FF"/>
          </w:rPr>
          <w:t>СП 20.13330</w:t>
        </w:r>
      </w:hyperlink>
      <w:r>
        <w:t>.</w:t>
      </w:r>
    </w:p>
    <w:p w:rsidR="00300252" w:rsidRDefault="00300252">
      <w:pPr>
        <w:pStyle w:val="ConsPlusNormal"/>
        <w:jc w:val="both"/>
      </w:pPr>
    </w:p>
    <w:p w:rsidR="00300252" w:rsidRDefault="00300252">
      <w:pPr>
        <w:pStyle w:val="ConsPlusTitle"/>
        <w:ind w:firstLine="540"/>
        <w:jc w:val="both"/>
        <w:outlineLvl w:val="1"/>
      </w:pPr>
      <w:r>
        <w:t>6 Методы расчета</w:t>
      </w:r>
    </w:p>
    <w:p w:rsidR="00300252" w:rsidRDefault="00300252">
      <w:pPr>
        <w:pStyle w:val="ConsPlusNormal"/>
        <w:ind w:firstLine="540"/>
        <w:jc w:val="both"/>
      </w:pPr>
    </w:p>
    <w:p w:rsidR="00300252" w:rsidRDefault="00300252">
      <w:pPr>
        <w:pStyle w:val="ConsPlusNormal"/>
        <w:ind w:firstLine="540"/>
        <w:jc w:val="both"/>
      </w:pPr>
      <w:r>
        <w:t>При расчете панелей следует пользоваться одним из двух методов:</w:t>
      </w:r>
    </w:p>
    <w:p w:rsidR="00300252" w:rsidRDefault="00300252">
      <w:pPr>
        <w:pStyle w:val="ConsPlusNormal"/>
        <w:spacing w:before="200"/>
        <w:ind w:firstLine="540"/>
        <w:jc w:val="both"/>
      </w:pPr>
      <w:r>
        <w:t>- расчет в стадии упругих деформаций;</w:t>
      </w:r>
    </w:p>
    <w:p w:rsidR="00300252" w:rsidRDefault="00300252">
      <w:pPr>
        <w:pStyle w:val="ConsPlusNormal"/>
        <w:spacing w:before="200"/>
        <w:ind w:firstLine="540"/>
        <w:jc w:val="both"/>
      </w:pPr>
      <w:r>
        <w:t>- расчет с учетом пластического шарнира.</w:t>
      </w:r>
    </w:p>
    <w:p w:rsidR="00300252" w:rsidRDefault="00300252">
      <w:pPr>
        <w:pStyle w:val="ConsPlusNormal"/>
        <w:spacing w:before="200"/>
        <w:ind w:firstLine="540"/>
        <w:jc w:val="both"/>
      </w:pPr>
      <w:r>
        <w:t xml:space="preserve">При расчете панелей по предельным состояниям первой и второй групп необходимо учитывать податливость сердечника при сдвиге. Для этого следует применять постоянный модуль сдвига материала сердцевины, соответствующий среднему значению при нормальной температуре внутри помещения. Главные векторы напряжений должны быть определены по </w:t>
      </w:r>
      <w:hyperlink w:anchor="P410">
        <w:r>
          <w:rPr>
            <w:color w:val="0000FF"/>
          </w:rPr>
          <w:t>6.2</w:t>
        </w:r>
      </w:hyperlink>
      <w:r>
        <w:t>.</w:t>
      </w:r>
    </w:p>
    <w:p w:rsidR="00300252" w:rsidRDefault="00300252">
      <w:pPr>
        <w:pStyle w:val="ConsPlusNormal"/>
        <w:spacing w:before="200"/>
        <w:ind w:firstLine="540"/>
        <w:jc w:val="both"/>
      </w:pPr>
      <w:r>
        <w:t>Расчет с учетом развития пластических деформаций следует проводить только тогда, когда проверяются изгибные напряжения над промежуточной опорой. Данный расчет не следует применять, когда первое предельное состояние - разрушение заполнителя при сдвиге.</w:t>
      </w:r>
    </w:p>
    <w:p w:rsidR="00300252" w:rsidRDefault="00300252">
      <w:pPr>
        <w:pStyle w:val="ConsPlusTitle"/>
        <w:spacing w:before="200"/>
        <w:ind w:firstLine="540"/>
        <w:jc w:val="both"/>
        <w:outlineLvl w:val="2"/>
      </w:pPr>
      <w:r>
        <w:t>6.1 Расчет в упругой стадии</w:t>
      </w:r>
    </w:p>
    <w:p w:rsidR="00300252" w:rsidRDefault="00300252">
      <w:pPr>
        <w:pStyle w:val="ConsPlusNormal"/>
        <w:spacing w:before="200"/>
        <w:ind w:firstLine="540"/>
        <w:jc w:val="both"/>
      </w:pPr>
      <w:r>
        <w:t>Внутренние силы в сечениях панели (изгибающие моменты, нормальная и сдвигающая силы) - результат комбинации всех воздействий, приложенных к трехслойным панелям, следует находить применением теории упругости с учетом податливости материала заполнителя при сдвиге.</w:t>
      </w:r>
    </w:p>
    <w:p w:rsidR="00300252" w:rsidRDefault="00300252">
      <w:pPr>
        <w:pStyle w:val="ConsPlusNormal"/>
        <w:spacing w:before="200"/>
        <w:ind w:firstLine="540"/>
        <w:jc w:val="both"/>
      </w:pPr>
      <w:r>
        <w:t xml:space="preserve">Формулы расчета панелей должны соответствовать приведенным в </w:t>
      </w:r>
      <w:hyperlink w:anchor="P1332">
        <w:r>
          <w:rPr>
            <w:color w:val="0000FF"/>
          </w:rPr>
          <w:t>таблице А.1</w:t>
        </w:r>
      </w:hyperlink>
      <w:r>
        <w:t xml:space="preserve"> для панелей с гладкими и слабопрофилированными поверхностями и в </w:t>
      </w:r>
      <w:hyperlink w:anchor="P1402">
        <w:r>
          <w:rPr>
            <w:color w:val="0000FF"/>
          </w:rPr>
          <w:t>таблице А.2</w:t>
        </w:r>
      </w:hyperlink>
      <w:r>
        <w:t xml:space="preserve"> для панелей с профилированными поверхностями (приложение А).</w:t>
      </w:r>
    </w:p>
    <w:p w:rsidR="00300252" w:rsidRDefault="00300252">
      <w:pPr>
        <w:pStyle w:val="ConsPlusTitle"/>
        <w:spacing w:before="200"/>
        <w:ind w:firstLine="540"/>
        <w:jc w:val="both"/>
        <w:outlineLvl w:val="2"/>
      </w:pPr>
      <w:bookmarkStart w:id="10" w:name="P410"/>
      <w:bookmarkEnd w:id="10"/>
      <w:r>
        <w:t>6.2 Расчет с учетом развития пластических деформаций</w:t>
      </w:r>
    </w:p>
    <w:p w:rsidR="00300252" w:rsidRDefault="00300252">
      <w:pPr>
        <w:pStyle w:val="ConsPlusNormal"/>
        <w:spacing w:before="200"/>
        <w:ind w:firstLine="540"/>
        <w:jc w:val="both"/>
      </w:pPr>
      <w:r>
        <w:t>6.2.1 Распределение изгибающих моментов в предельном состоянии при потере несущей способности в сплошном многослойном элементе может быть выбрано произвольно при условии, что главные векторы внутренних напряжений находятся в равновесии с внешними воздействиями, которые должны быть равны или выше самой неблагоприятной комбинации расчетных воздействий. Эти напряжения никогда не должны превышать сопротивление пластической деформации поперечного сечения.</w:t>
      </w:r>
    </w:p>
    <w:p w:rsidR="00300252" w:rsidRDefault="00300252">
      <w:pPr>
        <w:pStyle w:val="ConsPlusNormal"/>
        <w:spacing w:before="200"/>
        <w:ind w:firstLine="540"/>
        <w:jc w:val="both"/>
      </w:pPr>
      <w:r>
        <w:t xml:space="preserve">6.2.2 При расчете предельного состояния в пластической стадии работы с учетом развития пластических деформаций сплошная многопролетная многослойная панель может быть заменена схемой разрезных балочных систем, с опорами по концам панелей, с нулевым сопротивлением изгибу на промежуточных опорах. В этой расчетной схеме в многослойных панелях с плоскими или </w:t>
      </w:r>
      <w:r>
        <w:lastRenderedPageBreak/>
        <w:t>слегка профилированными поверхностями напряжения, вызванные перепадом температур между поверхностями, можно не учитывать.</w:t>
      </w:r>
    </w:p>
    <w:p w:rsidR="00300252" w:rsidRDefault="00300252">
      <w:pPr>
        <w:pStyle w:val="ConsPlusTitle"/>
        <w:spacing w:before="200"/>
        <w:ind w:firstLine="540"/>
        <w:jc w:val="both"/>
        <w:outlineLvl w:val="2"/>
      </w:pPr>
      <w:r>
        <w:t>6.3 Общие предпосылки расчета</w:t>
      </w:r>
    </w:p>
    <w:p w:rsidR="00300252" w:rsidRDefault="00300252">
      <w:pPr>
        <w:pStyle w:val="ConsPlusNormal"/>
        <w:spacing w:before="200"/>
        <w:ind w:firstLine="540"/>
        <w:jc w:val="both"/>
      </w:pPr>
      <w:r>
        <w:t>6.3.1 Расчет трехслойных панелей проводят исходя из следующих предположений:</w:t>
      </w:r>
    </w:p>
    <w:p w:rsidR="00300252" w:rsidRDefault="00300252">
      <w:pPr>
        <w:pStyle w:val="ConsPlusNormal"/>
        <w:spacing w:before="200"/>
        <w:ind w:firstLine="540"/>
        <w:jc w:val="both"/>
      </w:pPr>
      <w:r>
        <w:t>- материалы заполнителя и поверхностей для диапазона рассматриваемых деформаций остаются линейно упругими;</w:t>
      </w:r>
    </w:p>
    <w:p w:rsidR="00300252" w:rsidRDefault="00300252">
      <w:pPr>
        <w:pStyle w:val="ConsPlusNormal"/>
        <w:spacing w:before="200"/>
        <w:ind w:firstLine="540"/>
        <w:jc w:val="both"/>
      </w:pPr>
      <w:r>
        <w:t>- продольные деформации сердцевины настолько малы в сравнении с деформациями обшивок, что влиянием продольных нормальных напряжений в заполнителе можно пренебречь, за исключением случая, когда расчет проводят в пластической стадии и пластические шарниры допускаются в расчетной схеме панели;</w:t>
      </w:r>
    </w:p>
    <w:p w:rsidR="00300252" w:rsidRDefault="00300252">
      <w:pPr>
        <w:pStyle w:val="ConsPlusNormal"/>
        <w:spacing w:before="200"/>
        <w:ind w:firstLine="540"/>
        <w:jc w:val="both"/>
      </w:pPr>
      <w:r>
        <w:t>- внутренний слой панели (сердцевина) настолько податлива, что при определении равнодействующих напряжений нельзя пренебрегать влиянием деформаций сдвига;</w:t>
      </w:r>
    </w:p>
    <w:p w:rsidR="00300252" w:rsidRDefault="00300252">
      <w:pPr>
        <w:pStyle w:val="ConsPlusNormal"/>
        <w:spacing w:before="200"/>
        <w:ind w:firstLine="540"/>
        <w:jc w:val="both"/>
      </w:pPr>
      <w:r>
        <w:t>- при длительном воздействии поперечных нагрузок (постоянная и временная нагрузки, снег и т.п.) в покрытиях и перекрытиях зданий, в потолочных панелях ползучесть внутренних слоев панелей от напряжений сдвига вызывает образование дополнительных прогибов и изменение внутреннего напряженного состояния. Это следует принимать во внимание при расчетах по предельным состояниям первой и второй групп;</w:t>
      </w:r>
    </w:p>
    <w:p w:rsidR="00300252" w:rsidRDefault="00300252">
      <w:pPr>
        <w:pStyle w:val="ConsPlusNormal"/>
        <w:spacing w:before="200"/>
        <w:ind w:firstLine="540"/>
        <w:jc w:val="both"/>
      </w:pPr>
      <w:r>
        <w:t xml:space="preserve">- в трехслойных панелях температура представляет собой, в ряде случаев, доминирующий случай нагрузки, что создает изгибающие моменты в сечениях панелей. При расчете панелей стен и кровли следует обязательно учитывать температурные воздействия вследствие разности температур на наружной и внутренней обшивках. Температуры на внешней и внутренней обшивках определяют в соответствии с </w:t>
      </w:r>
      <w:hyperlink r:id="rId122">
        <w:r>
          <w:rPr>
            <w:color w:val="0000FF"/>
          </w:rPr>
          <w:t>СП 20.13330</w:t>
        </w:r>
      </w:hyperlink>
      <w:r>
        <w:t>.</w:t>
      </w:r>
    </w:p>
    <w:p w:rsidR="00300252" w:rsidRDefault="00300252">
      <w:pPr>
        <w:pStyle w:val="ConsPlusNormal"/>
        <w:spacing w:before="200"/>
        <w:ind w:firstLine="540"/>
        <w:jc w:val="both"/>
      </w:pPr>
      <w:r>
        <w:t xml:space="preserve">Примечание - Требования по определению температурных нагрузок для панелей зданий холодильников приведены в </w:t>
      </w:r>
      <w:hyperlink r:id="rId123">
        <w:r>
          <w:rPr>
            <w:color w:val="0000FF"/>
          </w:rPr>
          <w:t>СП 109.13330</w:t>
        </w:r>
      </w:hyperlink>
      <w:r>
        <w:t>.</w:t>
      </w:r>
    </w:p>
    <w:p w:rsidR="00300252" w:rsidRDefault="00300252">
      <w:pPr>
        <w:pStyle w:val="ConsPlusNormal"/>
        <w:jc w:val="both"/>
      </w:pPr>
      <w:r>
        <w:t xml:space="preserve">(примечание введено </w:t>
      </w:r>
      <w:hyperlink r:id="rId124">
        <w:r>
          <w:rPr>
            <w:color w:val="0000FF"/>
          </w:rPr>
          <w:t>Изменением N 1</w:t>
        </w:r>
      </w:hyperlink>
      <w:r>
        <w:t>, утв. Приказом Минстроя России от 27.12.2021 N 1015/пр)</w:t>
      </w:r>
    </w:p>
    <w:p w:rsidR="00300252" w:rsidRDefault="00300252">
      <w:pPr>
        <w:pStyle w:val="ConsPlusNormal"/>
        <w:ind w:firstLine="540"/>
        <w:jc w:val="both"/>
      </w:pPr>
    </w:p>
    <w:p w:rsidR="00300252" w:rsidRDefault="00300252">
      <w:pPr>
        <w:pStyle w:val="ConsPlusNormal"/>
        <w:ind w:firstLine="540"/>
        <w:jc w:val="both"/>
      </w:pPr>
      <w:r>
        <w:t>6.3.2 Для панелей с плоскими или слабопрофилированными обшивками изгибная жесткость поверхностей (</w:t>
      </w:r>
      <w:r>
        <w:rPr>
          <w:i/>
        </w:rPr>
        <w:t>B</w:t>
      </w:r>
      <w:r>
        <w:rPr>
          <w:i/>
          <w:vertAlign w:val="subscript"/>
        </w:rPr>
        <w:t>F</w:t>
      </w:r>
      <w:r>
        <w:rPr>
          <w:vertAlign w:val="subscript"/>
        </w:rPr>
        <w:t>1</w:t>
      </w:r>
      <w:r>
        <w:t xml:space="preserve"> = </w:t>
      </w:r>
      <w:r>
        <w:rPr>
          <w:i/>
        </w:rPr>
        <w:t>E</w:t>
      </w:r>
      <w:r>
        <w:rPr>
          <w:i/>
          <w:vertAlign w:val="subscript"/>
        </w:rPr>
        <w:t>F</w:t>
      </w:r>
      <w:r>
        <w:rPr>
          <w:vertAlign w:val="subscript"/>
        </w:rPr>
        <w:t>1</w:t>
      </w:r>
      <w:r>
        <w:rPr>
          <w:i/>
        </w:rPr>
        <w:t>I</w:t>
      </w:r>
      <w:r>
        <w:rPr>
          <w:i/>
          <w:vertAlign w:val="subscript"/>
        </w:rPr>
        <w:t>F</w:t>
      </w:r>
      <w:r>
        <w:rPr>
          <w:vertAlign w:val="subscript"/>
        </w:rPr>
        <w:t>1</w:t>
      </w:r>
      <w:r>
        <w:t xml:space="preserve">, </w:t>
      </w:r>
      <w:r>
        <w:rPr>
          <w:i/>
        </w:rPr>
        <w:t>B</w:t>
      </w:r>
      <w:r>
        <w:rPr>
          <w:i/>
          <w:vertAlign w:val="subscript"/>
        </w:rPr>
        <w:t>F</w:t>
      </w:r>
      <w:r>
        <w:rPr>
          <w:vertAlign w:val="subscript"/>
        </w:rPr>
        <w:t>2</w:t>
      </w:r>
      <w:r>
        <w:t xml:space="preserve"> = </w:t>
      </w:r>
      <w:r>
        <w:rPr>
          <w:i/>
        </w:rPr>
        <w:t>E</w:t>
      </w:r>
      <w:r>
        <w:rPr>
          <w:i/>
          <w:vertAlign w:val="subscript"/>
        </w:rPr>
        <w:t>F</w:t>
      </w:r>
      <w:r>
        <w:rPr>
          <w:vertAlign w:val="subscript"/>
        </w:rPr>
        <w:t>2</w:t>
      </w:r>
      <w:r>
        <w:rPr>
          <w:i/>
        </w:rPr>
        <w:t>I</w:t>
      </w:r>
      <w:r>
        <w:rPr>
          <w:i/>
          <w:vertAlign w:val="subscript"/>
        </w:rPr>
        <w:t>F</w:t>
      </w:r>
      <w:r>
        <w:rPr>
          <w:vertAlign w:val="subscript"/>
        </w:rPr>
        <w:t>2</w:t>
      </w:r>
      <w:r>
        <w:t>) мала и оказывает незначительное влияние на распределения напряжений и прогибы панели. В этом случае изгибной жесткостью поверхностей следует пренебречь (</w:t>
      </w:r>
      <w:r>
        <w:rPr>
          <w:i/>
        </w:rPr>
        <w:t>B</w:t>
      </w:r>
      <w:r>
        <w:rPr>
          <w:i/>
          <w:vertAlign w:val="subscript"/>
        </w:rPr>
        <w:t>F</w:t>
      </w:r>
      <w:r>
        <w:rPr>
          <w:vertAlign w:val="subscript"/>
        </w:rPr>
        <w:t>1</w:t>
      </w:r>
      <w:r>
        <w:t xml:space="preserve"> = </w:t>
      </w:r>
      <w:r>
        <w:rPr>
          <w:i/>
        </w:rPr>
        <w:t>B</w:t>
      </w:r>
      <w:r>
        <w:rPr>
          <w:i/>
          <w:vertAlign w:val="subscript"/>
        </w:rPr>
        <w:t>F</w:t>
      </w:r>
      <w:r>
        <w:rPr>
          <w:vertAlign w:val="subscript"/>
        </w:rPr>
        <w:t>2</w:t>
      </w:r>
      <w:r>
        <w:t xml:space="preserve"> = 0). Расчеты внутренних сил следует основывать только на главных векторах напряжений и определять по формуле</w:t>
      </w:r>
    </w:p>
    <w:p w:rsidR="00300252" w:rsidRDefault="00300252">
      <w:pPr>
        <w:pStyle w:val="ConsPlusNormal"/>
        <w:jc w:val="both"/>
      </w:pPr>
    </w:p>
    <w:p w:rsidR="00300252" w:rsidRDefault="00300252">
      <w:pPr>
        <w:pStyle w:val="ConsPlusNormal"/>
        <w:jc w:val="center"/>
      </w:pPr>
      <w:r>
        <w:rPr>
          <w:i/>
        </w:rPr>
        <w:t>M</w:t>
      </w:r>
      <w:r>
        <w:rPr>
          <w:i/>
          <w:vertAlign w:val="subscript"/>
        </w:rPr>
        <w:t>S</w:t>
      </w:r>
      <w:r>
        <w:t xml:space="preserve"> = </w:t>
      </w:r>
      <w:r>
        <w:rPr>
          <w:i/>
        </w:rPr>
        <w:t>eN</w:t>
      </w:r>
      <w:r>
        <w:rPr>
          <w:i/>
          <w:vertAlign w:val="subscript"/>
        </w:rPr>
        <w:t>F</w:t>
      </w:r>
      <w:r>
        <w:rPr>
          <w:vertAlign w:val="subscript"/>
        </w:rPr>
        <w:t>1</w:t>
      </w:r>
      <w:r>
        <w:t xml:space="preserve"> = </w:t>
      </w:r>
      <w:r>
        <w:rPr>
          <w:i/>
        </w:rPr>
        <w:t>eN</w:t>
      </w:r>
      <w:r>
        <w:rPr>
          <w:i/>
          <w:vertAlign w:val="subscript"/>
        </w:rPr>
        <w:t>F</w:t>
      </w:r>
      <w:r>
        <w:rPr>
          <w:vertAlign w:val="subscript"/>
        </w:rPr>
        <w:t>2</w:t>
      </w:r>
      <w:r>
        <w:t xml:space="preserve"> и </w:t>
      </w:r>
      <w:r>
        <w:rPr>
          <w:i/>
        </w:rPr>
        <w:t>Q</w:t>
      </w:r>
      <w:r>
        <w:rPr>
          <w:i/>
          <w:vertAlign w:val="subscript"/>
        </w:rPr>
        <w:t>S</w:t>
      </w:r>
      <w:r>
        <w:t>. (2)</w:t>
      </w:r>
    </w:p>
    <w:p w:rsidR="00300252" w:rsidRDefault="00300252">
      <w:pPr>
        <w:pStyle w:val="ConsPlusNormal"/>
        <w:jc w:val="both"/>
      </w:pPr>
    </w:p>
    <w:p w:rsidR="00300252" w:rsidRDefault="00300252">
      <w:pPr>
        <w:pStyle w:val="ConsPlusNormal"/>
        <w:ind w:firstLine="540"/>
        <w:jc w:val="both"/>
      </w:pPr>
      <w:r>
        <w:t>Примечания</w:t>
      </w:r>
    </w:p>
    <w:p w:rsidR="00300252" w:rsidRDefault="00300252">
      <w:pPr>
        <w:pStyle w:val="ConsPlusNormal"/>
        <w:spacing w:before="200"/>
        <w:ind w:firstLine="540"/>
        <w:jc w:val="both"/>
      </w:pPr>
      <w:r>
        <w:t xml:space="preserve">1 Нормальные силы </w:t>
      </w:r>
      <w:r>
        <w:rPr>
          <w:i/>
        </w:rPr>
        <w:t>N</w:t>
      </w:r>
      <w:r>
        <w:rPr>
          <w:i/>
          <w:vertAlign w:val="subscript"/>
        </w:rPr>
        <w:t>F</w:t>
      </w:r>
      <w:r>
        <w:rPr>
          <w:vertAlign w:val="subscript"/>
        </w:rPr>
        <w:t>1</w:t>
      </w:r>
      <w:r>
        <w:t xml:space="preserve"> и </w:t>
      </w:r>
      <w:r>
        <w:rPr>
          <w:i/>
        </w:rPr>
        <w:t>N</w:t>
      </w:r>
      <w:r>
        <w:rPr>
          <w:i/>
          <w:vertAlign w:val="subscript"/>
        </w:rPr>
        <w:t>F</w:t>
      </w:r>
      <w:r>
        <w:rPr>
          <w:vertAlign w:val="subscript"/>
        </w:rPr>
        <w:t>2</w:t>
      </w:r>
      <w:r>
        <w:t xml:space="preserve"> вызывают равномерное распределение сжимающих и растягивающих напряжений во внешних и внутренних слоях панели, в то время как изгибающие моменты </w:t>
      </w:r>
      <w:r>
        <w:rPr>
          <w:i/>
        </w:rPr>
        <w:t>M</w:t>
      </w:r>
      <w:r>
        <w:rPr>
          <w:i/>
          <w:vertAlign w:val="subscript"/>
        </w:rPr>
        <w:t>F</w:t>
      </w:r>
      <w:r>
        <w:rPr>
          <w:vertAlign w:val="subscript"/>
        </w:rPr>
        <w:t>1</w:t>
      </w:r>
      <w:r>
        <w:t xml:space="preserve"> и </w:t>
      </w:r>
      <w:r>
        <w:rPr>
          <w:i/>
        </w:rPr>
        <w:t>M</w:t>
      </w:r>
      <w:r>
        <w:rPr>
          <w:i/>
          <w:vertAlign w:val="subscript"/>
        </w:rPr>
        <w:t>F</w:t>
      </w:r>
      <w:r>
        <w:rPr>
          <w:vertAlign w:val="subscript"/>
        </w:rPr>
        <w:t>2</w:t>
      </w:r>
      <w:r>
        <w:t xml:space="preserve"> вызывают нормальные напряжения, которые изменяются линейно по глубине слоя сердцевины. Местная потеря устойчивости сжатой обшивки панели делает распределение нормальных напряжений на поверхности нелинейным.</w:t>
      </w:r>
    </w:p>
    <w:p w:rsidR="00300252" w:rsidRDefault="00300252">
      <w:pPr>
        <w:pStyle w:val="ConsPlusNormal"/>
        <w:spacing w:before="200"/>
        <w:ind w:firstLine="540"/>
        <w:jc w:val="both"/>
      </w:pPr>
      <w:r>
        <w:t xml:space="preserve">2 Поперечная сила </w:t>
      </w:r>
      <w:r>
        <w:rPr>
          <w:i/>
        </w:rPr>
        <w:t>Q</w:t>
      </w:r>
      <w:r>
        <w:rPr>
          <w:i/>
          <w:vertAlign w:val="subscript"/>
        </w:rPr>
        <w:t>S</w:t>
      </w:r>
      <w:r>
        <w:t xml:space="preserve"> вызывает равномерное распределение сдвигающих напряжений </w:t>
      </w:r>
      <w:r>
        <w:rPr>
          <w:noProof/>
          <w:position w:val="-8"/>
        </w:rPr>
        <w:drawing>
          <wp:inline distT="0" distB="0" distL="0" distR="0">
            <wp:extent cx="152400" cy="22860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по высоте сердцевины панели. В этом случае жесткость слоя сердцевины при сжатии и растяжении в направлении вдоль трехслойной панели не принимается во внимание. Поперечные силы </w:t>
      </w:r>
      <w:r>
        <w:rPr>
          <w:i/>
        </w:rPr>
        <w:t>Q</w:t>
      </w:r>
      <w:r>
        <w:rPr>
          <w:i/>
          <w:vertAlign w:val="subscript"/>
        </w:rPr>
        <w:t>F</w:t>
      </w:r>
      <w:r>
        <w:rPr>
          <w:vertAlign w:val="subscript"/>
        </w:rPr>
        <w:t>1</w:t>
      </w:r>
      <w:r>
        <w:t xml:space="preserve"> и </w:t>
      </w:r>
      <w:r>
        <w:rPr>
          <w:i/>
        </w:rPr>
        <w:t>Q</w:t>
      </w:r>
      <w:r>
        <w:rPr>
          <w:i/>
          <w:vertAlign w:val="subscript"/>
        </w:rPr>
        <w:t>F</w:t>
      </w:r>
      <w:r>
        <w:rPr>
          <w:vertAlign w:val="subscript"/>
        </w:rPr>
        <w:t>2</w:t>
      </w:r>
      <w:r>
        <w:t xml:space="preserve"> вызывают сдвигающие напряжения </w:t>
      </w:r>
      <w:r>
        <w:rPr>
          <w:noProof/>
          <w:position w:val="-8"/>
        </w:rPr>
        <w:drawing>
          <wp:inline distT="0" distB="0" distL="0" distR="0">
            <wp:extent cx="213995" cy="22860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13995" cy="228600"/>
                    </a:xfrm>
                    <a:prstGeom prst="rect">
                      <a:avLst/>
                    </a:prstGeom>
                    <a:noFill/>
                    <a:ln>
                      <a:noFill/>
                    </a:ln>
                  </pic:spPr>
                </pic:pic>
              </a:graphicData>
            </a:graphic>
          </wp:inline>
        </w:drawing>
      </w:r>
      <w:r>
        <w:t xml:space="preserve"> и </w:t>
      </w:r>
      <w:r>
        <w:rPr>
          <w:noProof/>
          <w:position w:val="-8"/>
        </w:rPr>
        <w:drawing>
          <wp:inline distT="0" distB="0" distL="0" distR="0">
            <wp:extent cx="228600" cy="22860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на слоях обшивки с конечной изгибной жесткостью.</w:t>
      </w:r>
    </w:p>
    <w:p w:rsidR="00300252" w:rsidRDefault="00300252">
      <w:pPr>
        <w:pStyle w:val="ConsPlusNormal"/>
        <w:jc w:val="both"/>
      </w:pPr>
    </w:p>
    <w:p w:rsidR="00300252" w:rsidRDefault="00300252">
      <w:pPr>
        <w:pStyle w:val="ConsPlusNormal"/>
        <w:ind w:firstLine="540"/>
        <w:jc w:val="both"/>
      </w:pPr>
      <w:r>
        <w:t xml:space="preserve">6.3.3 Несущую способность многослойной панели следует определять по двум расчетным схемам (рисунки 3 и </w:t>
      </w:r>
      <w:hyperlink w:anchor="P450">
        <w:r>
          <w:rPr>
            <w:color w:val="0000FF"/>
          </w:rPr>
          <w:t>4</w:t>
        </w:r>
      </w:hyperlink>
      <w:r>
        <w:t>):</w:t>
      </w:r>
    </w:p>
    <w:p w:rsidR="00300252" w:rsidRDefault="00300252">
      <w:pPr>
        <w:pStyle w:val="ConsPlusNormal"/>
        <w:spacing w:before="200"/>
        <w:ind w:firstLine="540"/>
        <w:jc w:val="both"/>
      </w:pPr>
      <w:r>
        <w:t>- от изгибающих моментов:</w:t>
      </w:r>
    </w:p>
    <w:p w:rsidR="00300252" w:rsidRDefault="00300252">
      <w:pPr>
        <w:pStyle w:val="ConsPlusNormal"/>
        <w:spacing w:before="200"/>
        <w:ind w:firstLine="540"/>
        <w:jc w:val="both"/>
      </w:pPr>
      <w:r>
        <w:t xml:space="preserve">- момента </w:t>
      </w:r>
      <w:r>
        <w:rPr>
          <w:i/>
        </w:rPr>
        <w:t>M</w:t>
      </w:r>
      <w:r>
        <w:rPr>
          <w:i/>
          <w:vertAlign w:val="subscript"/>
        </w:rPr>
        <w:t>F</w:t>
      </w:r>
      <w:r>
        <w:t xml:space="preserve"> на стальных или алюминиевых обшивках панели и момента </w:t>
      </w:r>
      <w:r>
        <w:rPr>
          <w:i/>
        </w:rPr>
        <w:t>M</w:t>
      </w:r>
      <w:r>
        <w:rPr>
          <w:i/>
          <w:vertAlign w:val="subscript"/>
        </w:rPr>
        <w:t>S</w:t>
      </w:r>
      <w:r>
        <w:t xml:space="preserve"> (многослойная часть), который возникает от нормальных сил </w:t>
      </w:r>
      <w:r>
        <w:rPr>
          <w:i/>
        </w:rPr>
        <w:t>N</w:t>
      </w:r>
      <w:r>
        <w:rPr>
          <w:i/>
          <w:vertAlign w:val="subscript"/>
        </w:rPr>
        <w:t>F</w:t>
      </w:r>
      <w:r>
        <w:rPr>
          <w:vertAlign w:val="subscript"/>
        </w:rPr>
        <w:t>1</w:t>
      </w:r>
      <w:r>
        <w:t xml:space="preserve"> и </w:t>
      </w:r>
      <w:r>
        <w:rPr>
          <w:i/>
        </w:rPr>
        <w:t>N</w:t>
      </w:r>
      <w:r>
        <w:rPr>
          <w:i/>
          <w:vertAlign w:val="subscript"/>
        </w:rPr>
        <w:t>F</w:t>
      </w:r>
      <w:r>
        <w:rPr>
          <w:vertAlign w:val="subscript"/>
        </w:rPr>
        <w:t>2</w:t>
      </w:r>
      <w:r>
        <w:t xml:space="preserve"> на поверхностях, умноженных на расстояние между центрами тяжести </w:t>
      </w:r>
      <w:r>
        <w:rPr>
          <w:i/>
        </w:rPr>
        <w:t>e</w:t>
      </w:r>
      <w:r>
        <w:t>;</w:t>
      </w:r>
    </w:p>
    <w:p w:rsidR="00300252" w:rsidRDefault="00300252">
      <w:pPr>
        <w:pStyle w:val="ConsPlusNormal"/>
        <w:jc w:val="both"/>
      </w:pPr>
      <w:r>
        <w:lastRenderedPageBreak/>
        <w:t xml:space="preserve">(в ред. </w:t>
      </w:r>
      <w:hyperlink r:id="rId128">
        <w:r>
          <w:rPr>
            <w:color w:val="0000FF"/>
          </w:rPr>
          <w:t>Изменения N 1</w:t>
        </w:r>
      </w:hyperlink>
      <w:r>
        <w:t>, утв. Приказом Минстроя России от 27.12.2021 N 1015/пр)</w:t>
      </w:r>
    </w:p>
    <w:p w:rsidR="00300252" w:rsidRDefault="00300252">
      <w:pPr>
        <w:pStyle w:val="ConsPlusNormal"/>
        <w:spacing w:before="200"/>
        <w:ind w:firstLine="540"/>
        <w:jc w:val="both"/>
      </w:pPr>
      <w:r>
        <w:t>- от поперечных сил:</w:t>
      </w:r>
    </w:p>
    <w:p w:rsidR="00300252" w:rsidRDefault="00300252">
      <w:pPr>
        <w:pStyle w:val="ConsPlusNormal"/>
        <w:spacing w:before="200"/>
        <w:ind w:firstLine="540"/>
        <w:jc w:val="both"/>
      </w:pPr>
      <w:r>
        <w:t xml:space="preserve">- сдвигающей силы </w:t>
      </w:r>
      <w:r>
        <w:rPr>
          <w:i/>
        </w:rPr>
        <w:t>Q</w:t>
      </w:r>
      <w:r>
        <w:rPr>
          <w:i/>
          <w:vertAlign w:val="subscript"/>
        </w:rPr>
        <w:t>F</w:t>
      </w:r>
      <w:r>
        <w:t xml:space="preserve"> на стальных или алюминиевых обшивках панели и компонента сдвигающей силы </w:t>
      </w:r>
      <w:r>
        <w:rPr>
          <w:i/>
        </w:rPr>
        <w:t>Q</w:t>
      </w:r>
      <w:r>
        <w:rPr>
          <w:i/>
          <w:vertAlign w:val="subscript"/>
        </w:rPr>
        <w:t>S</w:t>
      </w:r>
      <w:r>
        <w:t xml:space="preserve"> в многослойной части профиля.</w:t>
      </w:r>
    </w:p>
    <w:p w:rsidR="00300252" w:rsidRDefault="00300252">
      <w:pPr>
        <w:pStyle w:val="ConsPlusNormal"/>
        <w:jc w:val="both"/>
      </w:pPr>
      <w:r>
        <w:t xml:space="preserve">(в ред. </w:t>
      </w:r>
      <w:hyperlink r:id="rId129">
        <w:r>
          <w:rPr>
            <w:color w:val="0000FF"/>
          </w:rPr>
          <w:t>Изменения N 1</w:t>
        </w:r>
      </w:hyperlink>
      <w:r>
        <w:t>, утв. Приказом Минстроя России от 27.12.2021 N 1015/пр)</w:t>
      </w:r>
    </w:p>
    <w:p w:rsidR="00300252" w:rsidRDefault="00300252">
      <w:pPr>
        <w:pStyle w:val="ConsPlusNormal"/>
        <w:spacing w:before="200"/>
        <w:ind w:firstLine="540"/>
        <w:jc w:val="both"/>
      </w:pPr>
      <w:r>
        <w:t xml:space="preserve">Следует допустить, что сдвигающие напряжения </w:t>
      </w:r>
      <w:r>
        <w:rPr>
          <w:noProof/>
          <w:position w:val="-8"/>
        </w:rPr>
        <w:drawing>
          <wp:inline distT="0" distB="0" distL="0" distR="0">
            <wp:extent cx="213995" cy="22860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13995" cy="228600"/>
                    </a:xfrm>
                    <a:prstGeom prst="rect">
                      <a:avLst/>
                    </a:prstGeom>
                    <a:noFill/>
                    <a:ln>
                      <a:noFill/>
                    </a:ln>
                  </pic:spPr>
                </pic:pic>
              </a:graphicData>
            </a:graphic>
          </wp:inline>
        </w:drawing>
      </w:r>
      <w:r>
        <w:t xml:space="preserve"> и </w:t>
      </w:r>
      <w:r>
        <w:rPr>
          <w:noProof/>
          <w:position w:val="-8"/>
        </w:rPr>
        <w:drawing>
          <wp:inline distT="0" distB="0" distL="0" distR="0">
            <wp:extent cx="228600" cy="22860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постоянны по высоте стенок профилей стальной или алюминиевой обшивки </w:t>
      </w:r>
      <w:hyperlink w:anchor="P471">
        <w:r>
          <w:rPr>
            <w:color w:val="0000FF"/>
          </w:rPr>
          <w:t>(рисунок 6)</w:t>
        </w:r>
      </w:hyperlink>
      <w:r>
        <w:t>.</w:t>
      </w:r>
    </w:p>
    <w:p w:rsidR="00300252" w:rsidRDefault="00300252">
      <w:pPr>
        <w:pStyle w:val="ConsPlusNormal"/>
        <w:jc w:val="both"/>
      </w:pPr>
      <w:r>
        <w:t xml:space="preserve">(в ред. </w:t>
      </w:r>
      <w:hyperlink r:id="rId130">
        <w:r>
          <w:rPr>
            <w:color w:val="0000FF"/>
          </w:rPr>
          <w:t>Изменения N 1</w:t>
        </w:r>
      </w:hyperlink>
      <w:r>
        <w:t>, утв. Приказом Минстроя России от 27.12.2021 N 1015/пр)</w:t>
      </w:r>
    </w:p>
    <w:p w:rsidR="00300252" w:rsidRDefault="00300252">
      <w:pPr>
        <w:pStyle w:val="ConsPlusNormal"/>
        <w:jc w:val="both"/>
      </w:pPr>
    </w:p>
    <w:p w:rsidR="00300252" w:rsidRDefault="00300252">
      <w:pPr>
        <w:pStyle w:val="ConsPlusNormal"/>
        <w:jc w:val="center"/>
      </w:pPr>
      <w:r>
        <w:rPr>
          <w:noProof/>
          <w:position w:val="-71"/>
        </w:rPr>
        <w:drawing>
          <wp:inline distT="0" distB="0" distL="0" distR="0">
            <wp:extent cx="5005070" cy="103632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005070" cy="1036320"/>
                    </a:xfrm>
                    <a:prstGeom prst="rect">
                      <a:avLst/>
                    </a:prstGeom>
                    <a:noFill/>
                    <a:ln>
                      <a:noFill/>
                    </a:ln>
                  </pic:spPr>
                </pic:pic>
              </a:graphicData>
            </a:graphic>
          </wp:inline>
        </w:drawing>
      </w:r>
    </w:p>
    <w:p w:rsidR="00300252" w:rsidRDefault="00300252">
      <w:pPr>
        <w:pStyle w:val="ConsPlusNormal"/>
        <w:jc w:val="both"/>
      </w:pPr>
    </w:p>
    <w:p w:rsidR="00300252" w:rsidRDefault="00300252">
      <w:pPr>
        <w:pStyle w:val="ConsPlusNormal"/>
        <w:jc w:val="center"/>
      </w:pPr>
      <w:r>
        <w:rPr>
          <w:b/>
          <w:i/>
        </w:rPr>
        <w:t>Рисунок 3</w:t>
      </w:r>
      <w:r>
        <w:t xml:space="preserve"> </w:t>
      </w:r>
      <w:r>
        <w:rPr>
          <w:b/>
        </w:rPr>
        <w:t>- Схема внутренних усилий в сечении</w:t>
      </w:r>
    </w:p>
    <w:p w:rsidR="00300252" w:rsidRDefault="00300252">
      <w:pPr>
        <w:pStyle w:val="ConsPlusNormal"/>
        <w:jc w:val="center"/>
      </w:pPr>
      <w:r>
        <w:rPr>
          <w:b/>
        </w:rPr>
        <w:t>панели со слабопрофилированными обшивками</w:t>
      </w:r>
    </w:p>
    <w:p w:rsidR="00300252" w:rsidRDefault="00300252">
      <w:pPr>
        <w:pStyle w:val="ConsPlusNormal"/>
        <w:jc w:val="both"/>
      </w:pPr>
    </w:p>
    <w:p w:rsidR="00300252" w:rsidRDefault="00300252">
      <w:pPr>
        <w:pStyle w:val="ConsPlusNormal"/>
        <w:jc w:val="both"/>
      </w:pPr>
    </w:p>
    <w:p w:rsidR="00300252" w:rsidRDefault="00300252">
      <w:pPr>
        <w:pStyle w:val="ConsPlusNormal"/>
        <w:jc w:val="both"/>
      </w:pPr>
    </w:p>
    <w:p w:rsidR="00300252" w:rsidRDefault="00300252">
      <w:pPr>
        <w:pStyle w:val="ConsPlusNormal"/>
        <w:jc w:val="center"/>
      </w:pPr>
      <w:r>
        <w:rPr>
          <w:noProof/>
          <w:position w:val="-68"/>
        </w:rPr>
        <w:drawing>
          <wp:inline distT="0" distB="0" distL="0" distR="0">
            <wp:extent cx="5005070" cy="9937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5005070" cy="993775"/>
                    </a:xfrm>
                    <a:prstGeom prst="rect">
                      <a:avLst/>
                    </a:prstGeom>
                    <a:noFill/>
                    <a:ln>
                      <a:noFill/>
                    </a:ln>
                  </pic:spPr>
                </pic:pic>
              </a:graphicData>
            </a:graphic>
          </wp:inline>
        </w:drawing>
      </w:r>
    </w:p>
    <w:p w:rsidR="00300252" w:rsidRDefault="00300252">
      <w:pPr>
        <w:pStyle w:val="ConsPlusNormal"/>
        <w:jc w:val="both"/>
      </w:pPr>
    </w:p>
    <w:p w:rsidR="00300252" w:rsidRDefault="00300252">
      <w:pPr>
        <w:pStyle w:val="ConsPlusNormal"/>
        <w:jc w:val="center"/>
      </w:pPr>
      <w:bookmarkStart w:id="11" w:name="P450"/>
      <w:bookmarkEnd w:id="11"/>
      <w:r>
        <w:rPr>
          <w:b/>
          <w:i/>
        </w:rPr>
        <w:t>Рисунок 4</w:t>
      </w:r>
      <w:r>
        <w:t xml:space="preserve"> </w:t>
      </w:r>
      <w:r>
        <w:rPr>
          <w:b/>
        </w:rPr>
        <w:t>- Схема внутренних напряжений в сечении</w:t>
      </w:r>
    </w:p>
    <w:p w:rsidR="00300252" w:rsidRDefault="00300252">
      <w:pPr>
        <w:pStyle w:val="ConsPlusNormal"/>
        <w:jc w:val="center"/>
      </w:pPr>
      <w:r>
        <w:rPr>
          <w:b/>
        </w:rPr>
        <w:t>панели со слабопрофилированными обшивками</w:t>
      </w:r>
    </w:p>
    <w:p w:rsidR="00300252" w:rsidRDefault="00300252">
      <w:pPr>
        <w:pStyle w:val="ConsPlusNormal"/>
        <w:jc w:val="both"/>
      </w:pPr>
    </w:p>
    <w:p w:rsidR="00300252" w:rsidRDefault="00300252">
      <w:pPr>
        <w:pStyle w:val="ConsPlusNormal"/>
        <w:ind w:firstLine="540"/>
        <w:jc w:val="both"/>
      </w:pPr>
      <w:r>
        <w:t xml:space="preserve">6.3.4 В панелях с одной или обеими профилированными (толстыми) поверхностями следует учитывать изгибную жесткость этих поверхностей </w:t>
      </w:r>
      <w:r>
        <w:rPr>
          <w:noProof/>
          <w:position w:val="-8"/>
        </w:rPr>
        <w:drawing>
          <wp:inline distT="0" distB="0" distL="0" distR="0">
            <wp:extent cx="952500" cy="22860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952500" cy="228600"/>
                    </a:xfrm>
                    <a:prstGeom prst="rect">
                      <a:avLst/>
                    </a:prstGeom>
                    <a:noFill/>
                    <a:ln>
                      <a:noFill/>
                    </a:ln>
                  </pic:spPr>
                </pic:pic>
              </a:graphicData>
            </a:graphic>
          </wp:inline>
        </w:drawing>
      </w:r>
      <w:r>
        <w:t>. Главные внутренние силы в поперечном сечении определяют по формуле</w:t>
      </w:r>
    </w:p>
    <w:p w:rsidR="00300252" w:rsidRDefault="00300252">
      <w:pPr>
        <w:pStyle w:val="ConsPlusNormal"/>
        <w:jc w:val="both"/>
      </w:pPr>
    </w:p>
    <w:p w:rsidR="00300252" w:rsidRDefault="00300252">
      <w:pPr>
        <w:pStyle w:val="ConsPlusNormal"/>
        <w:jc w:val="center"/>
      </w:pPr>
      <w:r>
        <w:rPr>
          <w:i/>
        </w:rPr>
        <w:t>M</w:t>
      </w:r>
      <w:r>
        <w:t xml:space="preserve"> = </w:t>
      </w:r>
      <w:r>
        <w:rPr>
          <w:i/>
        </w:rPr>
        <w:t>M</w:t>
      </w:r>
      <w:r>
        <w:rPr>
          <w:i/>
          <w:vertAlign w:val="subscript"/>
        </w:rPr>
        <w:t>S</w:t>
      </w:r>
      <w:r>
        <w:t xml:space="preserve"> + </w:t>
      </w:r>
      <w:r>
        <w:rPr>
          <w:i/>
        </w:rPr>
        <w:t>M</w:t>
      </w:r>
      <w:r>
        <w:rPr>
          <w:i/>
          <w:vertAlign w:val="subscript"/>
        </w:rPr>
        <w:t>F</w:t>
      </w:r>
      <w:r>
        <w:rPr>
          <w:vertAlign w:val="subscript"/>
        </w:rPr>
        <w:t>1</w:t>
      </w:r>
      <w:r>
        <w:t xml:space="preserve"> + </w:t>
      </w:r>
      <w:r>
        <w:rPr>
          <w:i/>
        </w:rPr>
        <w:t>M</w:t>
      </w:r>
      <w:r>
        <w:rPr>
          <w:i/>
          <w:vertAlign w:val="subscript"/>
        </w:rPr>
        <w:t>F</w:t>
      </w:r>
      <w:r>
        <w:rPr>
          <w:vertAlign w:val="subscript"/>
        </w:rPr>
        <w:t>2</w:t>
      </w:r>
      <w:r>
        <w:t xml:space="preserve"> и </w:t>
      </w:r>
      <w:r>
        <w:rPr>
          <w:i/>
        </w:rPr>
        <w:t>Q</w:t>
      </w:r>
      <w:r>
        <w:t xml:space="preserve"> = </w:t>
      </w:r>
      <w:r>
        <w:rPr>
          <w:i/>
        </w:rPr>
        <w:t>Q</w:t>
      </w:r>
      <w:r>
        <w:rPr>
          <w:i/>
          <w:vertAlign w:val="subscript"/>
        </w:rPr>
        <w:t>S</w:t>
      </w:r>
      <w:r>
        <w:t xml:space="preserve"> + </w:t>
      </w:r>
      <w:r>
        <w:rPr>
          <w:i/>
        </w:rPr>
        <w:t>Q</w:t>
      </w:r>
      <w:r>
        <w:rPr>
          <w:i/>
          <w:vertAlign w:val="subscript"/>
        </w:rPr>
        <w:t>F</w:t>
      </w:r>
      <w:r>
        <w:rPr>
          <w:vertAlign w:val="subscript"/>
        </w:rPr>
        <w:t>1</w:t>
      </w:r>
      <w:r>
        <w:t xml:space="preserve"> + </w:t>
      </w:r>
      <w:r>
        <w:rPr>
          <w:i/>
        </w:rPr>
        <w:t>Q</w:t>
      </w:r>
      <w:r>
        <w:rPr>
          <w:i/>
          <w:vertAlign w:val="subscript"/>
        </w:rPr>
        <w:t>F</w:t>
      </w:r>
      <w:r>
        <w:rPr>
          <w:vertAlign w:val="subscript"/>
        </w:rPr>
        <w:t>2</w:t>
      </w:r>
      <w:r>
        <w:t>, (3)</w:t>
      </w:r>
    </w:p>
    <w:p w:rsidR="00300252" w:rsidRDefault="00300252">
      <w:pPr>
        <w:pStyle w:val="ConsPlusNormal"/>
        <w:jc w:val="both"/>
      </w:pPr>
    </w:p>
    <w:p w:rsidR="00300252" w:rsidRDefault="00300252">
      <w:pPr>
        <w:pStyle w:val="ConsPlusNormal"/>
        <w:ind w:firstLine="540"/>
        <w:jc w:val="both"/>
      </w:pPr>
      <w:r>
        <w:t xml:space="preserve">где </w:t>
      </w:r>
      <w:r>
        <w:rPr>
          <w:i/>
        </w:rPr>
        <w:t>M</w:t>
      </w:r>
      <w:r>
        <w:rPr>
          <w:i/>
          <w:vertAlign w:val="subscript"/>
        </w:rPr>
        <w:t>S</w:t>
      </w:r>
      <w:r>
        <w:t xml:space="preserve"> и </w:t>
      </w:r>
      <w:r>
        <w:rPr>
          <w:i/>
        </w:rPr>
        <w:t>Q</w:t>
      </w:r>
      <w:r>
        <w:rPr>
          <w:i/>
          <w:vertAlign w:val="subscript"/>
        </w:rPr>
        <w:t>S</w:t>
      </w:r>
      <w:r>
        <w:t xml:space="preserve"> - изгибающий момент и поперечная сила в сердцевине панели;</w:t>
      </w:r>
    </w:p>
    <w:p w:rsidR="00300252" w:rsidRDefault="00300252">
      <w:pPr>
        <w:pStyle w:val="ConsPlusNormal"/>
        <w:spacing w:before="200"/>
        <w:ind w:firstLine="540"/>
        <w:jc w:val="both"/>
      </w:pPr>
      <w:r>
        <w:rPr>
          <w:i/>
        </w:rPr>
        <w:t>M</w:t>
      </w:r>
      <w:r>
        <w:rPr>
          <w:i/>
          <w:vertAlign w:val="subscript"/>
        </w:rPr>
        <w:t>F</w:t>
      </w:r>
      <w:r>
        <w:rPr>
          <w:vertAlign w:val="subscript"/>
        </w:rPr>
        <w:t>1</w:t>
      </w:r>
      <w:r>
        <w:t xml:space="preserve"> и </w:t>
      </w:r>
      <w:r>
        <w:rPr>
          <w:i/>
        </w:rPr>
        <w:t>Q</w:t>
      </w:r>
      <w:r>
        <w:rPr>
          <w:i/>
          <w:vertAlign w:val="subscript"/>
        </w:rPr>
        <w:t>F</w:t>
      </w:r>
      <w:r>
        <w:rPr>
          <w:vertAlign w:val="subscript"/>
        </w:rPr>
        <w:t>1</w:t>
      </w:r>
      <w:r>
        <w:t xml:space="preserve"> - изгибающий момент и поперечная сила в верхней обшивке панели;</w:t>
      </w:r>
    </w:p>
    <w:p w:rsidR="00300252" w:rsidRDefault="00300252">
      <w:pPr>
        <w:pStyle w:val="ConsPlusNormal"/>
        <w:spacing w:before="200"/>
        <w:ind w:firstLine="540"/>
        <w:jc w:val="both"/>
      </w:pPr>
      <w:r>
        <w:rPr>
          <w:i/>
        </w:rPr>
        <w:t>M</w:t>
      </w:r>
      <w:r>
        <w:rPr>
          <w:i/>
          <w:vertAlign w:val="subscript"/>
        </w:rPr>
        <w:t>F</w:t>
      </w:r>
      <w:r>
        <w:rPr>
          <w:vertAlign w:val="subscript"/>
        </w:rPr>
        <w:t>2</w:t>
      </w:r>
      <w:r>
        <w:t xml:space="preserve"> И </w:t>
      </w:r>
      <w:r>
        <w:rPr>
          <w:i/>
        </w:rPr>
        <w:t>Q</w:t>
      </w:r>
      <w:r>
        <w:rPr>
          <w:i/>
          <w:vertAlign w:val="subscript"/>
        </w:rPr>
        <w:t>F</w:t>
      </w:r>
      <w:r>
        <w:rPr>
          <w:vertAlign w:val="subscript"/>
        </w:rPr>
        <w:t>2</w:t>
      </w:r>
      <w:r>
        <w:t xml:space="preserve"> - изгибающий момент и поперечная сила в нижней обшивке панели.</w:t>
      </w:r>
    </w:p>
    <w:p w:rsidR="00300252" w:rsidRDefault="00300252">
      <w:pPr>
        <w:pStyle w:val="ConsPlusNormal"/>
        <w:spacing w:before="200"/>
        <w:ind w:firstLine="540"/>
        <w:jc w:val="both"/>
      </w:pPr>
      <w:r>
        <w:t xml:space="preserve">См. также рисунки 5 и 6 и </w:t>
      </w:r>
      <w:hyperlink w:anchor="P490">
        <w:r>
          <w:rPr>
            <w:color w:val="0000FF"/>
          </w:rPr>
          <w:t>формулы (7)</w:t>
        </w:r>
      </w:hyperlink>
      <w:r>
        <w:t xml:space="preserve"> - </w:t>
      </w:r>
      <w:hyperlink w:anchor="P494">
        <w:r>
          <w:rPr>
            <w:color w:val="0000FF"/>
          </w:rPr>
          <w:t>(9)</w:t>
        </w:r>
      </w:hyperlink>
      <w:r>
        <w:t>.</w:t>
      </w:r>
    </w:p>
    <w:p w:rsidR="00300252" w:rsidRDefault="00300252">
      <w:pPr>
        <w:pStyle w:val="ConsPlusNormal"/>
        <w:jc w:val="both"/>
      </w:pPr>
    </w:p>
    <w:p w:rsidR="00300252" w:rsidRDefault="00300252">
      <w:pPr>
        <w:pStyle w:val="ConsPlusNormal"/>
        <w:jc w:val="center"/>
      </w:pPr>
      <w:r>
        <w:rPr>
          <w:noProof/>
          <w:position w:val="-65"/>
        </w:rPr>
        <w:drawing>
          <wp:inline distT="0" distB="0" distL="0" distR="0">
            <wp:extent cx="4617720" cy="96012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617720" cy="960120"/>
                    </a:xfrm>
                    <a:prstGeom prst="rect">
                      <a:avLst/>
                    </a:prstGeom>
                    <a:noFill/>
                    <a:ln>
                      <a:noFill/>
                    </a:ln>
                  </pic:spPr>
                </pic:pic>
              </a:graphicData>
            </a:graphic>
          </wp:inline>
        </w:drawing>
      </w:r>
    </w:p>
    <w:p w:rsidR="00300252" w:rsidRDefault="00300252">
      <w:pPr>
        <w:pStyle w:val="ConsPlusNormal"/>
        <w:jc w:val="both"/>
      </w:pPr>
    </w:p>
    <w:p w:rsidR="00300252" w:rsidRDefault="00300252">
      <w:pPr>
        <w:pStyle w:val="ConsPlusNormal"/>
        <w:jc w:val="center"/>
      </w:pPr>
      <w:r>
        <w:rPr>
          <w:b/>
          <w:i/>
        </w:rPr>
        <w:t>Рисунок 5</w:t>
      </w:r>
      <w:r>
        <w:t xml:space="preserve"> </w:t>
      </w:r>
      <w:r>
        <w:rPr>
          <w:b/>
        </w:rPr>
        <w:t>- Схема внутренних усилий в сечении</w:t>
      </w:r>
    </w:p>
    <w:p w:rsidR="00300252" w:rsidRDefault="00300252">
      <w:pPr>
        <w:pStyle w:val="ConsPlusNormal"/>
        <w:jc w:val="center"/>
      </w:pPr>
      <w:r>
        <w:rPr>
          <w:b/>
        </w:rPr>
        <w:t>панели с профилированными обшивками</w:t>
      </w:r>
    </w:p>
    <w:p w:rsidR="00300252" w:rsidRDefault="00300252">
      <w:pPr>
        <w:pStyle w:val="ConsPlusNormal"/>
        <w:jc w:val="both"/>
      </w:pPr>
    </w:p>
    <w:p w:rsidR="00300252" w:rsidRDefault="00300252">
      <w:pPr>
        <w:pStyle w:val="ConsPlusNormal"/>
        <w:jc w:val="both"/>
      </w:pPr>
    </w:p>
    <w:p w:rsidR="00300252" w:rsidRDefault="00300252">
      <w:pPr>
        <w:pStyle w:val="ConsPlusNormal"/>
        <w:jc w:val="both"/>
      </w:pPr>
    </w:p>
    <w:p w:rsidR="00300252" w:rsidRDefault="00300252">
      <w:pPr>
        <w:pStyle w:val="ConsPlusNormal"/>
        <w:jc w:val="center"/>
      </w:pPr>
      <w:r>
        <w:rPr>
          <w:noProof/>
          <w:position w:val="-71"/>
        </w:rPr>
        <w:lastRenderedPageBreak/>
        <w:drawing>
          <wp:inline distT="0" distB="0" distL="0" distR="0">
            <wp:extent cx="5005070" cy="103632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5005070" cy="1036320"/>
                    </a:xfrm>
                    <a:prstGeom prst="rect">
                      <a:avLst/>
                    </a:prstGeom>
                    <a:noFill/>
                    <a:ln>
                      <a:noFill/>
                    </a:ln>
                  </pic:spPr>
                </pic:pic>
              </a:graphicData>
            </a:graphic>
          </wp:inline>
        </w:drawing>
      </w:r>
    </w:p>
    <w:p w:rsidR="00300252" w:rsidRDefault="00300252">
      <w:pPr>
        <w:pStyle w:val="ConsPlusNormal"/>
        <w:jc w:val="both"/>
      </w:pPr>
    </w:p>
    <w:p w:rsidR="00300252" w:rsidRDefault="00300252">
      <w:pPr>
        <w:pStyle w:val="ConsPlusNormal"/>
        <w:jc w:val="center"/>
      </w:pPr>
      <w:bookmarkStart w:id="12" w:name="P471"/>
      <w:bookmarkEnd w:id="12"/>
      <w:r>
        <w:rPr>
          <w:b/>
          <w:i/>
        </w:rPr>
        <w:t>Рисунок 6</w:t>
      </w:r>
      <w:r>
        <w:t xml:space="preserve"> </w:t>
      </w:r>
      <w:r>
        <w:rPr>
          <w:b/>
        </w:rPr>
        <w:t>- Схема внутренних напряжений в сечении</w:t>
      </w:r>
    </w:p>
    <w:p w:rsidR="00300252" w:rsidRDefault="00300252">
      <w:pPr>
        <w:pStyle w:val="ConsPlusNormal"/>
        <w:jc w:val="center"/>
      </w:pPr>
      <w:r>
        <w:rPr>
          <w:b/>
        </w:rPr>
        <w:t>панели с профилированными обшивками</w:t>
      </w:r>
    </w:p>
    <w:p w:rsidR="00300252" w:rsidRDefault="00300252">
      <w:pPr>
        <w:pStyle w:val="ConsPlusNormal"/>
        <w:jc w:val="both"/>
      </w:pPr>
    </w:p>
    <w:p w:rsidR="00300252" w:rsidRDefault="00300252">
      <w:pPr>
        <w:pStyle w:val="ConsPlusNormal"/>
        <w:ind w:firstLine="540"/>
        <w:jc w:val="both"/>
      </w:pPr>
      <w:r>
        <w:t>6.3.5 После определения расчетной схемы изгибные напряжения на поверхностях обшивок должны быть определены с помощью формул (4) - (6):</w:t>
      </w:r>
    </w:p>
    <w:p w:rsidR="00300252" w:rsidRDefault="00300252">
      <w:pPr>
        <w:pStyle w:val="ConsPlusNormal"/>
        <w:jc w:val="both"/>
      </w:pPr>
    </w:p>
    <w:p w:rsidR="00300252" w:rsidRDefault="00300252">
      <w:pPr>
        <w:pStyle w:val="ConsPlusNormal"/>
        <w:jc w:val="center"/>
      </w:pPr>
      <w:r>
        <w:rPr>
          <w:noProof/>
          <w:position w:val="-24"/>
        </w:rPr>
        <w:drawing>
          <wp:inline distT="0" distB="0" distL="0" distR="0">
            <wp:extent cx="1320165" cy="43624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320165" cy="436245"/>
                    </a:xfrm>
                    <a:prstGeom prst="rect">
                      <a:avLst/>
                    </a:prstGeom>
                    <a:noFill/>
                    <a:ln>
                      <a:noFill/>
                    </a:ln>
                  </pic:spPr>
                </pic:pic>
              </a:graphicData>
            </a:graphic>
          </wp:inline>
        </w:drawing>
      </w:r>
      <w:r>
        <w:t xml:space="preserve">; </w:t>
      </w:r>
      <w:r>
        <w:rPr>
          <w:noProof/>
          <w:position w:val="-24"/>
        </w:rPr>
        <w:drawing>
          <wp:inline distT="0" distB="0" distL="0" distR="0">
            <wp:extent cx="1371600" cy="43624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371600" cy="436245"/>
                    </a:xfrm>
                    <a:prstGeom prst="rect">
                      <a:avLst/>
                    </a:prstGeom>
                    <a:noFill/>
                    <a:ln>
                      <a:noFill/>
                    </a:ln>
                  </pic:spPr>
                </pic:pic>
              </a:graphicData>
            </a:graphic>
          </wp:inline>
        </w:drawing>
      </w:r>
      <w:r>
        <w:t>; (4)</w:t>
      </w:r>
    </w:p>
    <w:p w:rsidR="00300252" w:rsidRDefault="00300252">
      <w:pPr>
        <w:pStyle w:val="ConsPlusNormal"/>
        <w:jc w:val="both"/>
      </w:pPr>
    </w:p>
    <w:p w:rsidR="00300252" w:rsidRDefault="00300252">
      <w:pPr>
        <w:pStyle w:val="ConsPlusNormal"/>
        <w:jc w:val="center"/>
      </w:pPr>
      <w:r>
        <w:rPr>
          <w:noProof/>
          <w:position w:val="-23"/>
        </w:rPr>
        <w:drawing>
          <wp:inline distT="0" distB="0" distL="0" distR="0">
            <wp:extent cx="1323975" cy="4286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323975" cy="428625"/>
                    </a:xfrm>
                    <a:prstGeom prst="rect">
                      <a:avLst/>
                    </a:prstGeom>
                    <a:noFill/>
                    <a:ln>
                      <a:noFill/>
                    </a:ln>
                  </pic:spPr>
                </pic:pic>
              </a:graphicData>
            </a:graphic>
          </wp:inline>
        </w:drawing>
      </w:r>
      <w:r>
        <w:t xml:space="preserve"> </w:t>
      </w:r>
      <w:r>
        <w:rPr>
          <w:noProof/>
          <w:position w:val="-23"/>
        </w:rPr>
        <w:drawing>
          <wp:inline distT="0" distB="0" distL="0" distR="0">
            <wp:extent cx="1333500" cy="4286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333500" cy="428625"/>
                    </a:xfrm>
                    <a:prstGeom prst="rect">
                      <a:avLst/>
                    </a:prstGeom>
                    <a:noFill/>
                    <a:ln>
                      <a:noFill/>
                    </a:ln>
                  </pic:spPr>
                </pic:pic>
              </a:graphicData>
            </a:graphic>
          </wp:inline>
        </w:drawing>
      </w:r>
      <w:r>
        <w:t xml:space="preserve"> (5)</w:t>
      </w:r>
    </w:p>
    <w:p w:rsidR="00300252" w:rsidRDefault="00300252">
      <w:pPr>
        <w:pStyle w:val="ConsPlusNormal"/>
        <w:jc w:val="center"/>
      </w:pPr>
      <w:r>
        <w:t xml:space="preserve">(в ред. </w:t>
      </w:r>
      <w:hyperlink r:id="rId140">
        <w:r>
          <w:rPr>
            <w:color w:val="0000FF"/>
          </w:rPr>
          <w:t>Изменения N 1</w:t>
        </w:r>
      </w:hyperlink>
      <w:r>
        <w:t>, утв. Приказом</w:t>
      </w:r>
    </w:p>
    <w:p w:rsidR="00300252" w:rsidRDefault="00300252">
      <w:pPr>
        <w:pStyle w:val="ConsPlusNormal"/>
        <w:jc w:val="center"/>
      </w:pPr>
      <w:r>
        <w:t>Минстроя России от 27.12.2021 N 1015/пр)</w:t>
      </w:r>
    </w:p>
    <w:p w:rsidR="00300252" w:rsidRDefault="00300252">
      <w:pPr>
        <w:pStyle w:val="ConsPlusNormal"/>
        <w:jc w:val="center"/>
      </w:pPr>
    </w:p>
    <w:p w:rsidR="00300252" w:rsidRDefault="00300252">
      <w:pPr>
        <w:pStyle w:val="ConsPlusNormal"/>
        <w:jc w:val="center"/>
      </w:pPr>
      <w:r>
        <w:rPr>
          <w:noProof/>
          <w:position w:val="-23"/>
        </w:rPr>
        <w:drawing>
          <wp:inline distT="0" distB="0" distL="0" distR="0">
            <wp:extent cx="1371600" cy="4286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371600" cy="428625"/>
                    </a:xfrm>
                    <a:prstGeom prst="rect">
                      <a:avLst/>
                    </a:prstGeom>
                    <a:noFill/>
                    <a:ln>
                      <a:noFill/>
                    </a:ln>
                  </pic:spPr>
                </pic:pic>
              </a:graphicData>
            </a:graphic>
          </wp:inline>
        </w:drawing>
      </w:r>
      <w:r>
        <w:t xml:space="preserve"> </w:t>
      </w:r>
      <w:r>
        <w:rPr>
          <w:noProof/>
          <w:position w:val="-23"/>
        </w:rPr>
        <w:drawing>
          <wp:inline distT="0" distB="0" distL="0" distR="0">
            <wp:extent cx="1381125" cy="4286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381125" cy="428625"/>
                    </a:xfrm>
                    <a:prstGeom prst="rect">
                      <a:avLst/>
                    </a:prstGeom>
                    <a:noFill/>
                    <a:ln>
                      <a:noFill/>
                    </a:ln>
                  </pic:spPr>
                </pic:pic>
              </a:graphicData>
            </a:graphic>
          </wp:inline>
        </w:drawing>
      </w:r>
      <w:r>
        <w:t xml:space="preserve"> (6)</w:t>
      </w:r>
    </w:p>
    <w:p w:rsidR="00300252" w:rsidRDefault="00300252">
      <w:pPr>
        <w:pStyle w:val="ConsPlusNormal"/>
        <w:jc w:val="center"/>
      </w:pPr>
      <w:r>
        <w:t xml:space="preserve">(в ред. </w:t>
      </w:r>
      <w:hyperlink r:id="rId143">
        <w:r>
          <w:rPr>
            <w:color w:val="0000FF"/>
          </w:rPr>
          <w:t>Изменения N 1</w:t>
        </w:r>
      </w:hyperlink>
      <w:r>
        <w:t>, утв. Приказом</w:t>
      </w:r>
    </w:p>
    <w:p w:rsidR="00300252" w:rsidRDefault="00300252">
      <w:pPr>
        <w:pStyle w:val="ConsPlusNormal"/>
        <w:jc w:val="center"/>
      </w:pPr>
      <w:r>
        <w:t>Минстроя России от 27.12.2021 N 1015/пр)</w:t>
      </w:r>
    </w:p>
    <w:p w:rsidR="00300252" w:rsidRDefault="00300252">
      <w:pPr>
        <w:pStyle w:val="ConsPlusNormal"/>
        <w:jc w:val="both"/>
      </w:pPr>
    </w:p>
    <w:p w:rsidR="00300252" w:rsidRDefault="00300252">
      <w:pPr>
        <w:pStyle w:val="ConsPlusNormal"/>
        <w:ind w:firstLine="540"/>
        <w:jc w:val="both"/>
      </w:pPr>
      <w:r>
        <w:t xml:space="preserve">где </w:t>
      </w:r>
      <w:r>
        <w:rPr>
          <w:i/>
        </w:rPr>
        <w:t>A</w:t>
      </w:r>
      <w:r>
        <w:rPr>
          <w:i/>
          <w:vertAlign w:val="subscript"/>
        </w:rPr>
        <w:t>F</w:t>
      </w:r>
      <w:r>
        <w:rPr>
          <w:vertAlign w:val="subscript"/>
        </w:rPr>
        <w:t>1</w:t>
      </w:r>
      <w:r>
        <w:t xml:space="preserve">, </w:t>
      </w:r>
      <w:r>
        <w:rPr>
          <w:i/>
        </w:rPr>
        <w:t>A</w:t>
      </w:r>
      <w:r>
        <w:rPr>
          <w:i/>
          <w:vertAlign w:val="subscript"/>
        </w:rPr>
        <w:t>F</w:t>
      </w:r>
      <w:r>
        <w:rPr>
          <w:vertAlign w:val="subscript"/>
        </w:rPr>
        <w:t>2</w:t>
      </w:r>
      <w:r>
        <w:t xml:space="preserve"> - площади поперечного сечения профилированных обшивок;</w:t>
      </w:r>
    </w:p>
    <w:p w:rsidR="00300252" w:rsidRDefault="00300252">
      <w:pPr>
        <w:pStyle w:val="ConsPlusNormal"/>
        <w:spacing w:before="200"/>
        <w:ind w:firstLine="540"/>
        <w:jc w:val="both"/>
      </w:pPr>
      <w:r>
        <w:rPr>
          <w:i/>
        </w:rPr>
        <w:t>I</w:t>
      </w:r>
      <w:r>
        <w:rPr>
          <w:i/>
          <w:vertAlign w:val="subscript"/>
        </w:rPr>
        <w:t>F</w:t>
      </w:r>
      <w:r>
        <w:rPr>
          <w:vertAlign w:val="subscript"/>
        </w:rPr>
        <w:t>1</w:t>
      </w:r>
      <w:r>
        <w:t xml:space="preserve">, </w:t>
      </w:r>
      <w:r>
        <w:rPr>
          <w:i/>
        </w:rPr>
        <w:t>I</w:t>
      </w:r>
      <w:r>
        <w:rPr>
          <w:i/>
          <w:vertAlign w:val="subscript"/>
        </w:rPr>
        <w:t>F</w:t>
      </w:r>
      <w:r>
        <w:rPr>
          <w:vertAlign w:val="subscript"/>
        </w:rPr>
        <w:t>2</w:t>
      </w:r>
      <w:r>
        <w:t xml:space="preserve"> - моменты инерции профилированных обшивок.</w:t>
      </w:r>
    </w:p>
    <w:p w:rsidR="00300252" w:rsidRDefault="00300252">
      <w:pPr>
        <w:pStyle w:val="ConsPlusNormal"/>
        <w:spacing w:before="200"/>
        <w:ind w:firstLine="540"/>
        <w:jc w:val="both"/>
      </w:pPr>
      <w:r>
        <w:t>Касательные напряжения в сердцевине и на обшивках должны быть вычислены по формулам (7) и (8) соответственно:</w:t>
      </w:r>
    </w:p>
    <w:p w:rsidR="00300252" w:rsidRDefault="00300252">
      <w:pPr>
        <w:pStyle w:val="ConsPlusNormal"/>
        <w:jc w:val="both"/>
      </w:pPr>
    </w:p>
    <w:p w:rsidR="00300252" w:rsidRDefault="00300252">
      <w:pPr>
        <w:pStyle w:val="ConsPlusNormal"/>
        <w:jc w:val="center"/>
      </w:pPr>
      <w:bookmarkStart w:id="13" w:name="P490"/>
      <w:bookmarkEnd w:id="13"/>
      <w:r>
        <w:rPr>
          <w:noProof/>
          <w:position w:val="-21"/>
        </w:rPr>
        <w:drawing>
          <wp:inline distT="0" distB="0" distL="0" distR="0">
            <wp:extent cx="584200" cy="39751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584200" cy="397510"/>
                    </a:xfrm>
                    <a:prstGeom prst="rect">
                      <a:avLst/>
                    </a:prstGeom>
                    <a:noFill/>
                    <a:ln>
                      <a:noFill/>
                    </a:ln>
                  </pic:spPr>
                </pic:pic>
              </a:graphicData>
            </a:graphic>
          </wp:inline>
        </w:drawing>
      </w:r>
      <w:r>
        <w:t xml:space="preserve"> (7)</w:t>
      </w:r>
    </w:p>
    <w:p w:rsidR="00300252" w:rsidRDefault="00300252">
      <w:pPr>
        <w:pStyle w:val="ConsPlusNormal"/>
        <w:jc w:val="both"/>
      </w:pPr>
    </w:p>
    <w:p w:rsidR="00300252" w:rsidRDefault="00300252">
      <w:pPr>
        <w:pStyle w:val="ConsPlusNormal"/>
        <w:jc w:val="center"/>
      </w:pPr>
      <w:r>
        <w:rPr>
          <w:noProof/>
          <w:position w:val="-24"/>
        </w:rPr>
        <w:drawing>
          <wp:inline distT="0" distB="0" distL="0" distR="0">
            <wp:extent cx="812800" cy="43624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812800" cy="436245"/>
                    </a:xfrm>
                    <a:prstGeom prst="rect">
                      <a:avLst/>
                    </a:prstGeom>
                    <a:noFill/>
                    <a:ln>
                      <a:noFill/>
                    </a:ln>
                  </pic:spPr>
                </pic:pic>
              </a:graphicData>
            </a:graphic>
          </wp:inline>
        </w:drawing>
      </w:r>
      <w:r>
        <w:t xml:space="preserve"> (8)</w:t>
      </w:r>
    </w:p>
    <w:p w:rsidR="00300252" w:rsidRDefault="00300252">
      <w:pPr>
        <w:pStyle w:val="ConsPlusNormal"/>
        <w:jc w:val="both"/>
      </w:pPr>
    </w:p>
    <w:p w:rsidR="00300252" w:rsidRDefault="00300252">
      <w:pPr>
        <w:pStyle w:val="ConsPlusNormal"/>
        <w:jc w:val="center"/>
      </w:pPr>
      <w:bookmarkStart w:id="14" w:name="P494"/>
      <w:bookmarkEnd w:id="14"/>
      <w:r>
        <w:rPr>
          <w:noProof/>
          <w:position w:val="-24"/>
        </w:rPr>
        <w:drawing>
          <wp:inline distT="0" distB="0" distL="0" distR="0">
            <wp:extent cx="876300" cy="43624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876300" cy="436245"/>
                    </a:xfrm>
                    <a:prstGeom prst="rect">
                      <a:avLst/>
                    </a:prstGeom>
                    <a:noFill/>
                    <a:ln>
                      <a:noFill/>
                    </a:ln>
                  </pic:spPr>
                </pic:pic>
              </a:graphicData>
            </a:graphic>
          </wp:inline>
        </w:drawing>
      </w:r>
      <w:r>
        <w:t xml:space="preserve"> (9)</w:t>
      </w:r>
    </w:p>
    <w:p w:rsidR="00300252" w:rsidRDefault="00300252">
      <w:pPr>
        <w:pStyle w:val="ConsPlusNormal"/>
        <w:jc w:val="both"/>
      </w:pPr>
    </w:p>
    <w:p w:rsidR="00300252" w:rsidRDefault="00300252">
      <w:pPr>
        <w:pStyle w:val="ConsPlusNormal"/>
        <w:ind w:firstLine="540"/>
        <w:jc w:val="both"/>
      </w:pPr>
      <w:r>
        <w:t xml:space="preserve">где </w:t>
      </w:r>
      <w:r>
        <w:rPr>
          <w:i/>
        </w:rPr>
        <w:t>s</w:t>
      </w:r>
      <w:r>
        <w:rPr>
          <w:i/>
          <w:vertAlign w:val="subscript"/>
        </w:rPr>
        <w:t>w</w:t>
      </w:r>
      <w:r>
        <w:rPr>
          <w:vertAlign w:val="subscript"/>
        </w:rPr>
        <w:t>1</w:t>
      </w:r>
      <w:r>
        <w:t xml:space="preserve"> и </w:t>
      </w:r>
      <w:r>
        <w:rPr>
          <w:i/>
        </w:rPr>
        <w:t>s</w:t>
      </w:r>
      <w:r>
        <w:rPr>
          <w:i/>
          <w:vertAlign w:val="subscript"/>
        </w:rPr>
        <w:t>W</w:t>
      </w:r>
      <w:r>
        <w:rPr>
          <w:vertAlign w:val="subscript"/>
        </w:rPr>
        <w:t>2</w:t>
      </w:r>
      <w:r>
        <w:t xml:space="preserve"> - высота стенок профилированных обшивок;</w:t>
      </w:r>
    </w:p>
    <w:p w:rsidR="00300252" w:rsidRDefault="00300252">
      <w:pPr>
        <w:pStyle w:val="ConsPlusNormal"/>
        <w:spacing w:before="200"/>
        <w:ind w:firstLine="540"/>
        <w:jc w:val="both"/>
      </w:pPr>
      <w:r>
        <w:rPr>
          <w:i/>
        </w:rPr>
        <w:t>t</w:t>
      </w:r>
      <w:r>
        <w:rPr>
          <w:vertAlign w:val="subscript"/>
        </w:rPr>
        <w:t>1</w:t>
      </w:r>
      <w:r>
        <w:t xml:space="preserve"> и </w:t>
      </w:r>
      <w:r>
        <w:rPr>
          <w:i/>
        </w:rPr>
        <w:t>t</w:t>
      </w:r>
      <w:r>
        <w:rPr>
          <w:vertAlign w:val="subscript"/>
        </w:rPr>
        <w:t>2</w:t>
      </w:r>
      <w:r>
        <w:t xml:space="preserve"> - толщина стенок профилированных обшивок;</w:t>
      </w:r>
    </w:p>
    <w:p w:rsidR="00300252" w:rsidRDefault="00300252">
      <w:pPr>
        <w:pStyle w:val="ConsPlusNormal"/>
        <w:spacing w:before="200"/>
        <w:ind w:firstLine="540"/>
        <w:jc w:val="both"/>
      </w:pPr>
      <w:r>
        <w:rPr>
          <w:i/>
        </w:rPr>
        <w:t>n</w:t>
      </w:r>
      <w:r>
        <w:rPr>
          <w:vertAlign w:val="subscript"/>
        </w:rPr>
        <w:t>1</w:t>
      </w:r>
      <w:r>
        <w:t xml:space="preserve"> и </w:t>
      </w:r>
      <w:r>
        <w:rPr>
          <w:i/>
        </w:rPr>
        <w:t>n</w:t>
      </w:r>
      <w:r>
        <w:rPr>
          <w:vertAlign w:val="subscript"/>
        </w:rPr>
        <w:t>2</w:t>
      </w:r>
      <w:r>
        <w:t xml:space="preserve"> - число стенок в гофрах профилированных обшивок панели на единицу ширины панели.</w:t>
      </w:r>
    </w:p>
    <w:p w:rsidR="00300252" w:rsidRDefault="00300252">
      <w:pPr>
        <w:pStyle w:val="ConsPlusNormal"/>
        <w:jc w:val="both"/>
      </w:pPr>
    </w:p>
    <w:p w:rsidR="00300252" w:rsidRDefault="00300252">
      <w:pPr>
        <w:pStyle w:val="ConsPlusTitle"/>
        <w:ind w:firstLine="540"/>
        <w:jc w:val="both"/>
        <w:outlineLvl w:val="1"/>
      </w:pPr>
      <w:r>
        <w:t>7 Расчетные схемы панелей</w:t>
      </w:r>
    </w:p>
    <w:p w:rsidR="00300252" w:rsidRDefault="00300252">
      <w:pPr>
        <w:pStyle w:val="ConsPlusNormal"/>
        <w:ind w:firstLine="540"/>
        <w:jc w:val="both"/>
      </w:pPr>
    </w:p>
    <w:p w:rsidR="00300252" w:rsidRDefault="00300252">
      <w:pPr>
        <w:pStyle w:val="ConsPlusTitle"/>
        <w:ind w:firstLine="540"/>
        <w:jc w:val="both"/>
        <w:outlineLvl w:val="2"/>
      </w:pPr>
      <w:r>
        <w:t>7.1 Основные положения</w:t>
      </w:r>
    </w:p>
    <w:p w:rsidR="00300252" w:rsidRDefault="00300252">
      <w:pPr>
        <w:pStyle w:val="ConsPlusNormal"/>
        <w:spacing w:before="200"/>
        <w:ind w:firstLine="540"/>
        <w:jc w:val="both"/>
      </w:pPr>
      <w:r>
        <w:t>7.1.1 Статическая схема, используемая в расчете многослойных панелей, должна быть согласована с числом и местоположением опор в проекте. Значения длины пролетов определены как расстояния между средними линиями опор.</w:t>
      </w:r>
    </w:p>
    <w:p w:rsidR="00300252" w:rsidRDefault="00300252">
      <w:pPr>
        <w:pStyle w:val="ConsPlusNormal"/>
        <w:spacing w:before="200"/>
        <w:ind w:firstLine="540"/>
        <w:jc w:val="both"/>
      </w:pPr>
      <w:r>
        <w:lastRenderedPageBreak/>
        <w:t>7.1.2 Размеры панелей, которые важны для определения статических параметров сечения, такие как толщина и ширина, а также размеры профилей обшивок должны соответствовать реальным размерам продукции с учетом допусков.</w:t>
      </w:r>
    </w:p>
    <w:p w:rsidR="00300252" w:rsidRDefault="00300252">
      <w:pPr>
        <w:pStyle w:val="ConsPlusNormal"/>
        <w:spacing w:before="200"/>
        <w:ind w:firstLine="540"/>
        <w:jc w:val="both"/>
      </w:pPr>
      <w:r>
        <w:t xml:space="preserve">Расчетную толщину стального поверхностного листа следует принимать как </w:t>
      </w:r>
      <w:r>
        <w:rPr>
          <w:i/>
        </w:rPr>
        <w:t>t</w:t>
      </w:r>
      <w:r>
        <w:rPr>
          <w:i/>
          <w:vertAlign w:val="subscript"/>
        </w:rPr>
        <w:t>d</w:t>
      </w:r>
      <w:r>
        <w:t xml:space="preserve"> = </w:t>
      </w:r>
      <w:r>
        <w:rPr>
          <w:i/>
        </w:rPr>
        <w:t>t</w:t>
      </w:r>
      <w:r>
        <w:rPr>
          <w:vertAlign w:val="subscript"/>
        </w:rPr>
        <w:t>ном</w:t>
      </w:r>
      <w:r>
        <w:t xml:space="preserve"> - </w:t>
      </w:r>
      <w:r>
        <w:rPr>
          <w:i/>
        </w:rPr>
        <w:t>t</w:t>
      </w:r>
      <w:r>
        <w:rPr>
          <w:vertAlign w:val="subscript"/>
        </w:rPr>
        <w:t>цинк</w:t>
      </w:r>
      <w:r>
        <w:t xml:space="preserve"> - 0,5</w:t>
      </w:r>
      <w:r>
        <w:rPr>
          <w:i/>
        </w:rPr>
        <w:t>t</w:t>
      </w:r>
      <w:r>
        <w:rPr>
          <w:vertAlign w:val="subscript"/>
        </w:rPr>
        <w:t>допуск</w:t>
      </w:r>
      <w:r>
        <w:t xml:space="preserve">, где </w:t>
      </w:r>
      <w:r>
        <w:rPr>
          <w:i/>
        </w:rPr>
        <w:t>t</w:t>
      </w:r>
      <w:r>
        <w:rPr>
          <w:vertAlign w:val="subscript"/>
        </w:rPr>
        <w:t>ном</w:t>
      </w:r>
      <w:r>
        <w:t xml:space="preserve"> - номинальная толщина стального листа, </w:t>
      </w:r>
      <w:r>
        <w:rPr>
          <w:i/>
        </w:rPr>
        <w:t>t</w:t>
      </w:r>
      <w:r>
        <w:rPr>
          <w:vertAlign w:val="subscript"/>
        </w:rPr>
        <w:t>цинк</w:t>
      </w:r>
      <w:r>
        <w:t xml:space="preserve"> - общая толщина цинковых слоев (или аналогичного защитного покрытия) и </w:t>
      </w:r>
      <w:r>
        <w:rPr>
          <w:i/>
        </w:rPr>
        <w:t>t</w:t>
      </w:r>
      <w:r>
        <w:rPr>
          <w:vertAlign w:val="subscript"/>
        </w:rPr>
        <w:t>допуск</w:t>
      </w:r>
      <w:r>
        <w:t xml:space="preserve"> - нормальный или высокий допуск согласно </w:t>
      </w:r>
      <w:hyperlink r:id="rId147">
        <w:r>
          <w:rPr>
            <w:color w:val="0000FF"/>
          </w:rPr>
          <w:t>ГОСТ 19904</w:t>
        </w:r>
      </w:hyperlink>
      <w:r>
        <w:t xml:space="preserve">. Расчетную толщину обшивок из других металлов: алюминия, нержавеющей стали или меди, должны определять таким образом, чтобы они представляли статистически надежные минимальные значения толщины. Расчетную толщину алюминиевого поверхностного листа следует принимать как </w:t>
      </w:r>
      <w:r>
        <w:rPr>
          <w:i/>
        </w:rPr>
        <w:t>t</w:t>
      </w:r>
      <w:r>
        <w:rPr>
          <w:i/>
          <w:vertAlign w:val="subscript"/>
        </w:rPr>
        <w:t>d</w:t>
      </w:r>
      <w:r>
        <w:t xml:space="preserve"> = </w:t>
      </w:r>
      <w:r>
        <w:rPr>
          <w:i/>
        </w:rPr>
        <w:t>t</w:t>
      </w:r>
      <w:r>
        <w:rPr>
          <w:vertAlign w:val="subscript"/>
        </w:rPr>
        <w:t>ном</w:t>
      </w:r>
      <w:r>
        <w:t xml:space="preserve"> - </w:t>
      </w:r>
      <w:r>
        <w:rPr>
          <w:i/>
        </w:rPr>
        <w:t>t</w:t>
      </w:r>
      <w:r>
        <w:rPr>
          <w:vertAlign w:val="subscript"/>
        </w:rPr>
        <w:t>пок</w:t>
      </w:r>
      <w:r>
        <w:t xml:space="preserve"> - 0,5</w:t>
      </w:r>
      <w:r>
        <w:rPr>
          <w:i/>
        </w:rPr>
        <w:t>t</w:t>
      </w:r>
      <w:r>
        <w:rPr>
          <w:vertAlign w:val="subscript"/>
        </w:rPr>
        <w:t>допуск</w:t>
      </w:r>
      <w:r>
        <w:t xml:space="preserve">, где </w:t>
      </w:r>
      <w:r>
        <w:rPr>
          <w:i/>
        </w:rPr>
        <w:t>t</w:t>
      </w:r>
      <w:r>
        <w:rPr>
          <w:vertAlign w:val="subscript"/>
        </w:rPr>
        <w:t>пок</w:t>
      </w:r>
      <w:r>
        <w:t xml:space="preserve"> - толщина защитного покрытия; </w:t>
      </w:r>
      <w:r>
        <w:rPr>
          <w:i/>
        </w:rPr>
        <w:t>t</w:t>
      </w:r>
      <w:r>
        <w:rPr>
          <w:vertAlign w:val="subscript"/>
        </w:rPr>
        <w:t>допуск</w:t>
      </w:r>
      <w:r>
        <w:t xml:space="preserve"> - допуск по толщине для повышенной точности согласно </w:t>
      </w:r>
      <w:hyperlink r:id="rId148">
        <w:r>
          <w:rPr>
            <w:color w:val="0000FF"/>
          </w:rPr>
          <w:t>ГОСТ 13726</w:t>
        </w:r>
      </w:hyperlink>
      <w:r>
        <w:t>.</w:t>
      </w:r>
    </w:p>
    <w:p w:rsidR="00300252" w:rsidRDefault="00300252">
      <w:pPr>
        <w:pStyle w:val="ConsPlusNormal"/>
        <w:jc w:val="both"/>
      </w:pPr>
      <w:r>
        <w:t xml:space="preserve">(в ред. </w:t>
      </w:r>
      <w:hyperlink r:id="rId149">
        <w:r>
          <w:rPr>
            <w:color w:val="0000FF"/>
          </w:rPr>
          <w:t>Изменения N 1</w:t>
        </w:r>
      </w:hyperlink>
      <w:r>
        <w:t>, утв. Приказом Минстроя России от 27.12.2021 N 1015/пр)</w:t>
      </w:r>
    </w:p>
    <w:p w:rsidR="00300252" w:rsidRDefault="00300252">
      <w:pPr>
        <w:pStyle w:val="ConsPlusTitle"/>
        <w:spacing w:before="200"/>
        <w:ind w:firstLine="540"/>
        <w:jc w:val="both"/>
        <w:outlineLvl w:val="2"/>
      </w:pPr>
      <w:r>
        <w:t>7.2 Панели с плоскими или слабопрофилированными поверхностями</w:t>
      </w:r>
    </w:p>
    <w:p w:rsidR="00300252" w:rsidRDefault="00300252">
      <w:pPr>
        <w:pStyle w:val="ConsPlusNormal"/>
        <w:spacing w:before="200"/>
        <w:ind w:firstLine="540"/>
        <w:jc w:val="both"/>
      </w:pPr>
      <w:r>
        <w:rPr>
          <w:b/>
        </w:rPr>
        <w:t>7.2.1 Однопролетные панели</w:t>
      </w:r>
    </w:p>
    <w:p w:rsidR="00300252" w:rsidRDefault="00300252">
      <w:pPr>
        <w:pStyle w:val="ConsPlusNormal"/>
        <w:spacing w:before="200"/>
        <w:ind w:firstLine="540"/>
        <w:jc w:val="both"/>
      </w:pPr>
      <w:r>
        <w:t>7.2.1.1 Трехслойные панели при эксплуатации в составе ограждающих конструкций зданий и сооружений испытывают преимущественно воздействие внешних сил в виде равномерно распределенной нагрузки и воздействие разности температур на обшивках. Однопролетные панели с плоскими или слабопрофилированными обшивками на практике преимущественно испытывают воздействие внешних сил в виде равномерно распределенной нагрузки. Воздействия разности температур на обшивках не вызывают развития в поперечных сечениях однопролетных панелей внутренних изгибающих моментов продольных и поперечных сил и создают лишь дополнительный прогиб в середине пролета. Внутренние силы в сечениях панели определяют далее на единицу ширины панели.</w:t>
      </w:r>
    </w:p>
    <w:p w:rsidR="00300252" w:rsidRDefault="00300252">
      <w:pPr>
        <w:pStyle w:val="ConsPlusNormal"/>
        <w:spacing w:before="200"/>
        <w:ind w:firstLine="540"/>
        <w:jc w:val="both"/>
      </w:pPr>
      <w:r>
        <w:t>7.2.1.2 Параметры, характеризующие жесткости элементов панели:</w:t>
      </w:r>
    </w:p>
    <w:p w:rsidR="00300252" w:rsidRDefault="00300252">
      <w:pPr>
        <w:pStyle w:val="ConsPlusNormal"/>
        <w:spacing w:before="200"/>
        <w:ind w:firstLine="540"/>
        <w:jc w:val="both"/>
      </w:pPr>
      <w:r>
        <w:t>- жесткость обшивок:</w:t>
      </w:r>
    </w:p>
    <w:p w:rsidR="00300252" w:rsidRDefault="00300252">
      <w:pPr>
        <w:pStyle w:val="ConsPlusNormal"/>
        <w:jc w:val="both"/>
      </w:pPr>
    </w:p>
    <w:p w:rsidR="00300252" w:rsidRDefault="00300252">
      <w:pPr>
        <w:pStyle w:val="ConsPlusNormal"/>
        <w:jc w:val="center"/>
      </w:pPr>
      <w:r>
        <w:rPr>
          <w:i/>
        </w:rPr>
        <w:t>B</w:t>
      </w:r>
      <w:r>
        <w:rPr>
          <w:i/>
          <w:vertAlign w:val="subscript"/>
        </w:rPr>
        <w:t>F</w:t>
      </w:r>
      <w:r>
        <w:rPr>
          <w:vertAlign w:val="subscript"/>
        </w:rPr>
        <w:t>1</w:t>
      </w:r>
      <w:r>
        <w:t xml:space="preserve"> = </w:t>
      </w:r>
      <w:r>
        <w:rPr>
          <w:i/>
        </w:rPr>
        <w:t>E</w:t>
      </w:r>
      <w:r>
        <w:rPr>
          <w:i/>
          <w:vertAlign w:val="subscript"/>
        </w:rPr>
        <w:t>F</w:t>
      </w:r>
      <w:r>
        <w:rPr>
          <w:i/>
        </w:rPr>
        <w:t>I</w:t>
      </w:r>
      <w:r>
        <w:rPr>
          <w:i/>
          <w:vertAlign w:val="subscript"/>
        </w:rPr>
        <w:t>F</w:t>
      </w:r>
      <w:r>
        <w:rPr>
          <w:vertAlign w:val="subscript"/>
        </w:rPr>
        <w:t>1</w:t>
      </w:r>
      <w:r>
        <w:t xml:space="preserve">; </w:t>
      </w:r>
      <w:r>
        <w:rPr>
          <w:i/>
        </w:rPr>
        <w:t>B</w:t>
      </w:r>
      <w:r>
        <w:rPr>
          <w:i/>
          <w:vertAlign w:val="subscript"/>
        </w:rPr>
        <w:t>F</w:t>
      </w:r>
      <w:r>
        <w:rPr>
          <w:vertAlign w:val="subscript"/>
        </w:rPr>
        <w:t>2</w:t>
      </w:r>
      <w:r>
        <w:t xml:space="preserve"> = </w:t>
      </w:r>
      <w:r>
        <w:rPr>
          <w:i/>
        </w:rPr>
        <w:t>E</w:t>
      </w:r>
      <w:r>
        <w:rPr>
          <w:i/>
          <w:vertAlign w:val="subscript"/>
        </w:rPr>
        <w:t>F</w:t>
      </w:r>
      <w:r>
        <w:rPr>
          <w:i/>
        </w:rPr>
        <w:t>I</w:t>
      </w:r>
      <w:r>
        <w:rPr>
          <w:i/>
          <w:vertAlign w:val="subscript"/>
        </w:rPr>
        <w:t>F</w:t>
      </w:r>
      <w:r>
        <w:rPr>
          <w:vertAlign w:val="subscript"/>
        </w:rPr>
        <w:t>2</w:t>
      </w:r>
      <w:r>
        <w:t>;</w:t>
      </w:r>
    </w:p>
    <w:p w:rsidR="00300252" w:rsidRDefault="00300252">
      <w:pPr>
        <w:pStyle w:val="ConsPlusNormal"/>
        <w:jc w:val="both"/>
      </w:pPr>
    </w:p>
    <w:p w:rsidR="00300252" w:rsidRDefault="00300252">
      <w:pPr>
        <w:pStyle w:val="ConsPlusNormal"/>
        <w:ind w:firstLine="540"/>
        <w:jc w:val="both"/>
      </w:pPr>
      <w:r>
        <w:t>- жесткость панели:</w:t>
      </w:r>
    </w:p>
    <w:p w:rsidR="00300252" w:rsidRDefault="00300252">
      <w:pPr>
        <w:pStyle w:val="ConsPlusNormal"/>
        <w:jc w:val="both"/>
      </w:pPr>
    </w:p>
    <w:p w:rsidR="00300252" w:rsidRDefault="00300252">
      <w:pPr>
        <w:pStyle w:val="ConsPlusNormal"/>
        <w:jc w:val="center"/>
      </w:pPr>
      <w:bookmarkStart w:id="15" w:name="P517"/>
      <w:bookmarkEnd w:id="15"/>
      <w:r>
        <w:rPr>
          <w:noProof/>
          <w:position w:val="-26"/>
        </w:rPr>
        <w:drawing>
          <wp:inline distT="0" distB="0" distL="0" distR="0">
            <wp:extent cx="1384300" cy="45720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384300" cy="457200"/>
                    </a:xfrm>
                    <a:prstGeom prst="rect">
                      <a:avLst/>
                    </a:prstGeom>
                    <a:noFill/>
                    <a:ln>
                      <a:noFill/>
                    </a:ln>
                  </pic:spPr>
                </pic:pic>
              </a:graphicData>
            </a:graphic>
          </wp:inline>
        </w:drawing>
      </w:r>
      <w:r>
        <w:t xml:space="preserve">; </w:t>
      </w:r>
      <w:r>
        <w:rPr>
          <w:noProof/>
          <w:position w:val="-24"/>
        </w:rPr>
        <w:drawing>
          <wp:inline distT="0" distB="0" distL="0" distR="0">
            <wp:extent cx="774065" cy="43624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774065" cy="436245"/>
                    </a:xfrm>
                    <a:prstGeom prst="rect">
                      <a:avLst/>
                    </a:prstGeom>
                    <a:noFill/>
                    <a:ln>
                      <a:noFill/>
                    </a:ln>
                  </pic:spPr>
                </pic:pic>
              </a:graphicData>
            </a:graphic>
          </wp:inline>
        </w:drawing>
      </w:r>
      <w:r>
        <w:t>; (10)</w:t>
      </w:r>
    </w:p>
    <w:p w:rsidR="00300252" w:rsidRDefault="00300252">
      <w:pPr>
        <w:pStyle w:val="ConsPlusNormal"/>
        <w:jc w:val="both"/>
      </w:pPr>
    </w:p>
    <w:p w:rsidR="00300252" w:rsidRDefault="00300252">
      <w:pPr>
        <w:pStyle w:val="ConsPlusNormal"/>
        <w:ind w:firstLine="540"/>
        <w:jc w:val="both"/>
      </w:pPr>
      <w:r>
        <w:rPr>
          <w:i/>
        </w:rPr>
        <w:t>G</w:t>
      </w:r>
      <w:r>
        <w:rPr>
          <w:i/>
          <w:vertAlign w:val="subscript"/>
        </w:rPr>
        <w:t>S</w:t>
      </w:r>
      <w:r>
        <w:t xml:space="preserve"> - модуль сдвига материала сердцевины панели;</w:t>
      </w:r>
    </w:p>
    <w:p w:rsidR="00300252" w:rsidRDefault="00300252">
      <w:pPr>
        <w:pStyle w:val="ConsPlusNormal"/>
        <w:spacing w:before="200"/>
        <w:ind w:firstLine="540"/>
        <w:jc w:val="both"/>
      </w:pPr>
      <w:r>
        <w:rPr>
          <w:i/>
        </w:rPr>
        <w:t>B</w:t>
      </w:r>
      <w:r>
        <w:rPr>
          <w:i/>
          <w:vertAlign w:val="subscript"/>
        </w:rPr>
        <w:t>s</w:t>
      </w:r>
      <w:r>
        <w:t xml:space="preserve"> - жесткость при изгибе на единицу ширины панели;</w:t>
      </w:r>
    </w:p>
    <w:p w:rsidR="00300252" w:rsidRDefault="00300252">
      <w:pPr>
        <w:pStyle w:val="ConsPlusNormal"/>
        <w:spacing w:before="200"/>
        <w:ind w:firstLine="540"/>
        <w:jc w:val="both"/>
      </w:pPr>
      <w:r>
        <w:rPr>
          <w:i/>
        </w:rPr>
        <w:t>A</w:t>
      </w:r>
      <w:r>
        <w:rPr>
          <w:i/>
          <w:vertAlign w:val="subscript"/>
        </w:rPr>
        <w:t>s</w:t>
      </w:r>
      <w:r>
        <w:t xml:space="preserve"> - площадь сердцевины на единицу ширины панели </w:t>
      </w:r>
      <w:r>
        <w:rPr>
          <w:i/>
        </w:rPr>
        <w:t>A</w:t>
      </w:r>
      <w:r>
        <w:rPr>
          <w:i/>
          <w:vertAlign w:val="subscript"/>
        </w:rPr>
        <w:t>s</w:t>
      </w:r>
      <w:r>
        <w:t xml:space="preserve"> = </w:t>
      </w:r>
      <w:r>
        <w:rPr>
          <w:i/>
        </w:rPr>
        <w:t>e</w:t>
      </w:r>
      <w:r>
        <w:t>;</w:t>
      </w:r>
    </w:p>
    <w:p w:rsidR="00300252" w:rsidRDefault="00300252">
      <w:pPr>
        <w:pStyle w:val="ConsPlusNormal"/>
        <w:spacing w:before="200"/>
        <w:ind w:firstLine="540"/>
        <w:jc w:val="both"/>
      </w:pPr>
      <w:r>
        <w:rPr>
          <w:i/>
        </w:rPr>
        <w:t>B</w:t>
      </w:r>
      <w:r>
        <w:t xml:space="preserve"> - ширина панели;</w:t>
      </w:r>
    </w:p>
    <w:p w:rsidR="00300252" w:rsidRDefault="00300252">
      <w:pPr>
        <w:pStyle w:val="ConsPlusNormal"/>
        <w:spacing w:before="200"/>
        <w:ind w:firstLine="540"/>
        <w:jc w:val="both"/>
      </w:pPr>
      <w:r>
        <w:rPr>
          <w:i/>
        </w:rPr>
        <w:t>k</w:t>
      </w:r>
      <w:r>
        <w:rPr>
          <w:i/>
          <w:vertAlign w:val="subscript"/>
        </w:rPr>
        <w:t>t</w:t>
      </w:r>
      <w:r>
        <w:t xml:space="preserve"> - коэффициент сдвиговой податливости слоев панели с тонкими обшивками.</w:t>
      </w:r>
    </w:p>
    <w:p w:rsidR="00300252" w:rsidRDefault="00300252">
      <w:pPr>
        <w:pStyle w:val="ConsPlusNormal"/>
        <w:spacing w:before="200"/>
        <w:ind w:firstLine="540"/>
        <w:jc w:val="both"/>
      </w:pPr>
      <w:r>
        <w:t>Для панелей с одинаковым материалом обшивок жесткость панели на единицу ширины определяют по формуле</w:t>
      </w:r>
    </w:p>
    <w:p w:rsidR="00300252" w:rsidRDefault="00300252">
      <w:pPr>
        <w:pStyle w:val="ConsPlusNormal"/>
        <w:jc w:val="both"/>
      </w:pPr>
    </w:p>
    <w:p w:rsidR="00300252" w:rsidRDefault="00300252">
      <w:pPr>
        <w:pStyle w:val="ConsPlusNormal"/>
        <w:jc w:val="center"/>
      </w:pPr>
      <w:r>
        <w:rPr>
          <w:noProof/>
          <w:position w:val="-26"/>
        </w:rPr>
        <w:drawing>
          <wp:inline distT="0" distB="0" distL="0" distR="0">
            <wp:extent cx="1092200" cy="45720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092200" cy="457200"/>
                    </a:xfrm>
                    <a:prstGeom prst="rect">
                      <a:avLst/>
                    </a:prstGeom>
                    <a:noFill/>
                    <a:ln>
                      <a:noFill/>
                    </a:ln>
                  </pic:spPr>
                </pic:pic>
              </a:graphicData>
            </a:graphic>
          </wp:inline>
        </w:drawing>
      </w:r>
      <w:r>
        <w:t xml:space="preserve"> при </w:t>
      </w:r>
      <w:r>
        <w:rPr>
          <w:i/>
        </w:rPr>
        <w:t>A</w:t>
      </w:r>
      <w:r>
        <w:rPr>
          <w:i/>
          <w:vertAlign w:val="subscript"/>
        </w:rPr>
        <w:t>s</w:t>
      </w:r>
      <w:r>
        <w:t xml:space="preserve"> = </w:t>
      </w:r>
      <w:r>
        <w:rPr>
          <w:i/>
        </w:rPr>
        <w:t>e</w:t>
      </w:r>
      <w:r>
        <w:t>. (11)</w:t>
      </w:r>
    </w:p>
    <w:p w:rsidR="00300252" w:rsidRDefault="00300252">
      <w:pPr>
        <w:pStyle w:val="ConsPlusNormal"/>
        <w:jc w:val="both"/>
      </w:pPr>
    </w:p>
    <w:p w:rsidR="00300252" w:rsidRDefault="00300252">
      <w:pPr>
        <w:pStyle w:val="ConsPlusNormal"/>
        <w:ind w:firstLine="540"/>
        <w:jc w:val="both"/>
      </w:pPr>
      <w:r>
        <w:t>7.2.1.3 Изгибающие моменты и поперечные силы в сечениях панели определяются по формулам:</w:t>
      </w:r>
    </w:p>
    <w:p w:rsidR="00300252" w:rsidRDefault="00300252">
      <w:pPr>
        <w:pStyle w:val="ConsPlusNormal"/>
        <w:jc w:val="both"/>
      </w:pPr>
    </w:p>
    <w:p w:rsidR="00300252" w:rsidRDefault="00300252">
      <w:pPr>
        <w:pStyle w:val="ConsPlusNormal"/>
        <w:jc w:val="center"/>
      </w:pPr>
      <w:r>
        <w:rPr>
          <w:i/>
        </w:rPr>
        <w:t>M</w:t>
      </w:r>
      <w:r>
        <w:rPr>
          <w:i/>
          <w:vertAlign w:val="subscript"/>
        </w:rPr>
        <w:t>F</w:t>
      </w:r>
      <w:r>
        <w:rPr>
          <w:vertAlign w:val="subscript"/>
        </w:rPr>
        <w:t>1</w:t>
      </w:r>
      <w:r>
        <w:t xml:space="preserve"> = </w:t>
      </w:r>
      <w:r>
        <w:rPr>
          <w:i/>
        </w:rPr>
        <w:t>M</w:t>
      </w:r>
      <w:r>
        <w:rPr>
          <w:i/>
          <w:vertAlign w:val="subscript"/>
        </w:rPr>
        <w:t>F</w:t>
      </w:r>
      <w:r>
        <w:rPr>
          <w:vertAlign w:val="subscript"/>
        </w:rPr>
        <w:t>2</w:t>
      </w:r>
      <w:r>
        <w:t xml:space="preserve"> = 0; </w:t>
      </w:r>
      <w:r>
        <w:rPr>
          <w:i/>
        </w:rPr>
        <w:t>Q</w:t>
      </w:r>
      <w:r>
        <w:rPr>
          <w:i/>
          <w:vertAlign w:val="subscript"/>
        </w:rPr>
        <w:t>F</w:t>
      </w:r>
      <w:r>
        <w:rPr>
          <w:vertAlign w:val="subscript"/>
        </w:rPr>
        <w:t>1</w:t>
      </w:r>
      <w:r>
        <w:t xml:space="preserve"> = </w:t>
      </w:r>
      <w:r>
        <w:rPr>
          <w:i/>
        </w:rPr>
        <w:t>Q</w:t>
      </w:r>
      <w:r>
        <w:rPr>
          <w:i/>
          <w:vertAlign w:val="subscript"/>
        </w:rPr>
        <w:t>F</w:t>
      </w:r>
      <w:r>
        <w:rPr>
          <w:vertAlign w:val="subscript"/>
        </w:rPr>
        <w:t>2</w:t>
      </w:r>
      <w:r>
        <w:t xml:space="preserve"> = 0;</w:t>
      </w:r>
    </w:p>
    <w:p w:rsidR="00300252" w:rsidRDefault="00300252">
      <w:pPr>
        <w:pStyle w:val="ConsPlusNormal"/>
        <w:jc w:val="both"/>
      </w:pPr>
    </w:p>
    <w:p w:rsidR="00300252" w:rsidRDefault="00300252">
      <w:pPr>
        <w:pStyle w:val="ConsPlusNormal"/>
        <w:jc w:val="center"/>
      </w:pPr>
      <w:r>
        <w:rPr>
          <w:noProof/>
          <w:position w:val="-23"/>
        </w:rPr>
        <w:lastRenderedPageBreak/>
        <w:drawing>
          <wp:inline distT="0" distB="0" distL="0" distR="0">
            <wp:extent cx="673100" cy="41910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673100" cy="419100"/>
                    </a:xfrm>
                    <a:prstGeom prst="rect">
                      <a:avLst/>
                    </a:prstGeom>
                    <a:noFill/>
                    <a:ln>
                      <a:noFill/>
                    </a:ln>
                  </pic:spPr>
                </pic:pic>
              </a:graphicData>
            </a:graphic>
          </wp:inline>
        </w:drawing>
      </w:r>
      <w:r>
        <w:t xml:space="preserve">; </w:t>
      </w:r>
      <w:r>
        <w:rPr>
          <w:noProof/>
          <w:position w:val="-21"/>
        </w:rPr>
        <w:drawing>
          <wp:inline distT="0" distB="0" distL="0" distR="0">
            <wp:extent cx="571500" cy="39751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71500" cy="397510"/>
                    </a:xfrm>
                    <a:prstGeom prst="rect">
                      <a:avLst/>
                    </a:prstGeom>
                    <a:noFill/>
                    <a:ln>
                      <a:noFill/>
                    </a:ln>
                  </pic:spPr>
                </pic:pic>
              </a:graphicData>
            </a:graphic>
          </wp:inline>
        </w:drawing>
      </w:r>
      <w:r>
        <w:t>. (12)</w:t>
      </w:r>
    </w:p>
    <w:p w:rsidR="00300252" w:rsidRDefault="00300252">
      <w:pPr>
        <w:pStyle w:val="ConsPlusNormal"/>
        <w:jc w:val="both"/>
      </w:pPr>
    </w:p>
    <w:p w:rsidR="00300252" w:rsidRDefault="00300252">
      <w:pPr>
        <w:pStyle w:val="ConsPlusNormal"/>
        <w:ind w:firstLine="540"/>
        <w:jc w:val="both"/>
      </w:pPr>
      <w:r>
        <w:rPr>
          <w:b/>
        </w:rPr>
        <w:t>7.2.2 Неразрезные многопролетные панели с тонкими обшивками</w:t>
      </w:r>
    </w:p>
    <w:p w:rsidR="00300252" w:rsidRDefault="00300252">
      <w:pPr>
        <w:pStyle w:val="ConsPlusNormal"/>
        <w:spacing w:before="200"/>
        <w:ind w:firstLine="540"/>
        <w:jc w:val="both"/>
      </w:pPr>
      <w:r>
        <w:t>7.2.2.1 Внутренние силы в сечениях неразрезных трехслойных панелей следует определять посредством выражений для изгибающего момента, опорной реакции и сдвигающей силы на промежуточной опоре и прогибов в пролетах, вызванных равномерно распределенной нагрузкой и перепадом температур на сплошной двух- или трехпролетной панели.</w:t>
      </w:r>
    </w:p>
    <w:p w:rsidR="00300252" w:rsidRDefault="00300252">
      <w:pPr>
        <w:pStyle w:val="ConsPlusNormal"/>
        <w:spacing w:before="200"/>
        <w:ind w:firstLine="540"/>
        <w:jc w:val="both"/>
      </w:pPr>
      <w:r>
        <w:t>7.2.2.2 Внутренние силы, возникающие в сечениях двухпролетной панели от воздействия внешней равномерно распределенной нагрузки, вычисляют по формулам:</w:t>
      </w:r>
    </w:p>
    <w:p w:rsidR="00300252" w:rsidRDefault="00300252">
      <w:pPr>
        <w:pStyle w:val="ConsPlusNormal"/>
        <w:jc w:val="both"/>
      </w:pPr>
    </w:p>
    <w:p w:rsidR="00300252" w:rsidRDefault="00300252">
      <w:pPr>
        <w:pStyle w:val="ConsPlusNormal"/>
        <w:jc w:val="center"/>
      </w:pPr>
      <w:r>
        <w:rPr>
          <w:i/>
        </w:rPr>
        <w:t>M</w:t>
      </w:r>
      <w:r>
        <w:rPr>
          <w:i/>
          <w:vertAlign w:val="subscript"/>
        </w:rPr>
        <w:t>F</w:t>
      </w:r>
      <w:r>
        <w:rPr>
          <w:vertAlign w:val="subscript"/>
        </w:rPr>
        <w:t>1</w:t>
      </w:r>
      <w:r>
        <w:t xml:space="preserve"> = </w:t>
      </w:r>
      <w:r>
        <w:rPr>
          <w:i/>
        </w:rPr>
        <w:t>M</w:t>
      </w:r>
      <w:r>
        <w:rPr>
          <w:i/>
          <w:vertAlign w:val="subscript"/>
        </w:rPr>
        <w:t>F</w:t>
      </w:r>
      <w:r>
        <w:rPr>
          <w:vertAlign w:val="subscript"/>
        </w:rPr>
        <w:t>2</w:t>
      </w:r>
      <w:r>
        <w:t xml:space="preserve"> = 0; </w:t>
      </w:r>
      <w:r>
        <w:rPr>
          <w:i/>
        </w:rPr>
        <w:t>Q</w:t>
      </w:r>
      <w:r>
        <w:rPr>
          <w:i/>
          <w:vertAlign w:val="subscript"/>
        </w:rPr>
        <w:t>F</w:t>
      </w:r>
      <w:r>
        <w:rPr>
          <w:vertAlign w:val="subscript"/>
        </w:rPr>
        <w:t>1</w:t>
      </w:r>
      <w:r>
        <w:t xml:space="preserve"> = </w:t>
      </w:r>
      <w:r>
        <w:rPr>
          <w:i/>
        </w:rPr>
        <w:t>Q</w:t>
      </w:r>
      <w:r>
        <w:rPr>
          <w:i/>
          <w:vertAlign w:val="subscript"/>
        </w:rPr>
        <w:t>F</w:t>
      </w:r>
      <w:r>
        <w:rPr>
          <w:vertAlign w:val="subscript"/>
        </w:rPr>
        <w:t>2</w:t>
      </w:r>
      <w:r>
        <w:t xml:space="preserve"> = 0;</w:t>
      </w:r>
    </w:p>
    <w:p w:rsidR="00300252" w:rsidRDefault="00300252">
      <w:pPr>
        <w:pStyle w:val="ConsPlusNormal"/>
        <w:jc w:val="both"/>
      </w:pPr>
    </w:p>
    <w:p w:rsidR="00300252" w:rsidRDefault="00300252">
      <w:pPr>
        <w:pStyle w:val="ConsPlusNormal"/>
        <w:jc w:val="center"/>
      </w:pPr>
      <w:r>
        <w:rPr>
          <w:noProof/>
          <w:position w:val="-30"/>
        </w:rPr>
        <w:drawing>
          <wp:inline distT="0" distB="0" distL="0" distR="0">
            <wp:extent cx="1574800" cy="51308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574800" cy="513080"/>
                    </a:xfrm>
                    <a:prstGeom prst="rect">
                      <a:avLst/>
                    </a:prstGeom>
                    <a:noFill/>
                    <a:ln>
                      <a:noFill/>
                    </a:ln>
                  </pic:spPr>
                </pic:pic>
              </a:graphicData>
            </a:graphic>
          </wp:inline>
        </w:drawing>
      </w:r>
      <w:r>
        <w:t xml:space="preserve">; </w:t>
      </w:r>
      <w:r>
        <w:rPr>
          <w:noProof/>
          <w:position w:val="-26"/>
        </w:rPr>
        <w:drawing>
          <wp:inline distT="0" distB="0" distL="0" distR="0">
            <wp:extent cx="1168400" cy="45720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168400" cy="457200"/>
                    </a:xfrm>
                    <a:prstGeom prst="rect">
                      <a:avLst/>
                    </a:prstGeom>
                    <a:noFill/>
                    <a:ln>
                      <a:noFill/>
                    </a:ln>
                  </pic:spPr>
                </pic:pic>
              </a:graphicData>
            </a:graphic>
          </wp:inline>
        </w:drawing>
      </w:r>
      <w:r>
        <w:t>; (13)</w:t>
      </w:r>
    </w:p>
    <w:p w:rsidR="00300252" w:rsidRDefault="00300252">
      <w:pPr>
        <w:pStyle w:val="ConsPlusNormal"/>
        <w:jc w:val="both"/>
      </w:pPr>
    </w:p>
    <w:p w:rsidR="00300252" w:rsidRDefault="00300252">
      <w:pPr>
        <w:pStyle w:val="ConsPlusNormal"/>
        <w:jc w:val="center"/>
      </w:pPr>
      <w:r>
        <w:rPr>
          <w:noProof/>
          <w:position w:val="-27"/>
        </w:rPr>
        <w:drawing>
          <wp:inline distT="0" distB="0" distL="0" distR="0">
            <wp:extent cx="1485900" cy="47752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485900" cy="477520"/>
                    </a:xfrm>
                    <a:prstGeom prst="rect">
                      <a:avLst/>
                    </a:prstGeom>
                    <a:noFill/>
                    <a:ln>
                      <a:noFill/>
                    </a:ln>
                  </pic:spPr>
                </pic:pic>
              </a:graphicData>
            </a:graphic>
          </wp:inline>
        </w:drawing>
      </w:r>
      <w:r>
        <w:t xml:space="preserve">; </w:t>
      </w:r>
      <w:r>
        <w:rPr>
          <w:noProof/>
          <w:position w:val="-27"/>
        </w:rPr>
        <w:drawing>
          <wp:inline distT="0" distB="0" distL="0" distR="0">
            <wp:extent cx="1473200" cy="47752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473200" cy="477520"/>
                    </a:xfrm>
                    <a:prstGeom prst="rect">
                      <a:avLst/>
                    </a:prstGeom>
                    <a:noFill/>
                    <a:ln>
                      <a:noFill/>
                    </a:ln>
                  </pic:spPr>
                </pic:pic>
              </a:graphicData>
            </a:graphic>
          </wp:inline>
        </w:drawing>
      </w:r>
      <w:r>
        <w:t>, (14)</w:t>
      </w:r>
    </w:p>
    <w:p w:rsidR="00300252" w:rsidRDefault="00300252">
      <w:pPr>
        <w:pStyle w:val="ConsPlusNormal"/>
        <w:jc w:val="both"/>
      </w:pPr>
    </w:p>
    <w:p w:rsidR="00300252" w:rsidRDefault="00300252">
      <w:pPr>
        <w:pStyle w:val="ConsPlusNormal"/>
        <w:ind w:firstLine="540"/>
        <w:jc w:val="both"/>
      </w:pPr>
      <w:r>
        <w:t xml:space="preserve">где </w:t>
      </w:r>
      <w:r>
        <w:rPr>
          <w:i/>
        </w:rPr>
        <w:t>M</w:t>
      </w:r>
      <w:r>
        <w:rPr>
          <w:i/>
          <w:vertAlign w:val="subscript"/>
        </w:rPr>
        <w:t>F</w:t>
      </w:r>
      <w:r>
        <w:rPr>
          <w:vertAlign w:val="subscript"/>
        </w:rPr>
        <w:t>1</w:t>
      </w:r>
      <w:r>
        <w:t xml:space="preserve"> = </w:t>
      </w:r>
      <w:r>
        <w:rPr>
          <w:i/>
        </w:rPr>
        <w:t>M</w:t>
      </w:r>
      <w:r>
        <w:rPr>
          <w:i/>
          <w:vertAlign w:val="subscript"/>
        </w:rPr>
        <w:t>F</w:t>
      </w:r>
      <w:r>
        <w:rPr>
          <w:vertAlign w:val="subscript"/>
        </w:rPr>
        <w:t>2</w:t>
      </w:r>
      <w:r>
        <w:t xml:space="preserve"> - изгибающие моменты в обшивках;</w:t>
      </w:r>
    </w:p>
    <w:p w:rsidR="00300252" w:rsidRDefault="00300252">
      <w:pPr>
        <w:pStyle w:val="ConsPlusNormal"/>
        <w:spacing w:before="200"/>
        <w:ind w:firstLine="540"/>
        <w:jc w:val="both"/>
      </w:pPr>
      <w:r>
        <w:rPr>
          <w:i/>
        </w:rPr>
        <w:t>M</w:t>
      </w:r>
      <w:r>
        <w:rPr>
          <w:i/>
          <w:vertAlign w:val="subscript"/>
        </w:rPr>
        <w:t>S</w:t>
      </w:r>
      <w:r>
        <w:t xml:space="preserve"> - изгибающий момент в сечении панели в пролете;</w:t>
      </w:r>
    </w:p>
    <w:p w:rsidR="00300252" w:rsidRDefault="00300252">
      <w:pPr>
        <w:pStyle w:val="ConsPlusNormal"/>
        <w:spacing w:before="200"/>
        <w:ind w:firstLine="540"/>
        <w:jc w:val="both"/>
      </w:pPr>
      <w:r>
        <w:rPr>
          <w:i/>
        </w:rPr>
        <w:t>M</w:t>
      </w:r>
      <w:r>
        <w:rPr>
          <w:i/>
          <w:vertAlign w:val="subscript"/>
        </w:rPr>
        <w:t>SB</w:t>
      </w:r>
      <w:r>
        <w:t xml:space="preserve"> - изгибающий момент в сечении панели на промежуточной опоре </w:t>
      </w:r>
      <w:r>
        <w:rPr>
          <w:i/>
        </w:rPr>
        <w:t>B</w:t>
      </w:r>
      <w:r>
        <w:t>;</w:t>
      </w:r>
    </w:p>
    <w:p w:rsidR="00300252" w:rsidRDefault="00300252">
      <w:pPr>
        <w:pStyle w:val="ConsPlusNormal"/>
        <w:spacing w:before="200"/>
        <w:ind w:firstLine="540"/>
        <w:jc w:val="both"/>
      </w:pPr>
      <w:r>
        <w:rPr>
          <w:i/>
        </w:rPr>
        <w:t>F</w:t>
      </w:r>
      <w:r>
        <w:rPr>
          <w:i/>
          <w:vertAlign w:val="subscript"/>
        </w:rPr>
        <w:t>B</w:t>
      </w:r>
      <w:r>
        <w:t xml:space="preserve"> - опорная реакция на промежуточной опоре;</w:t>
      </w:r>
    </w:p>
    <w:p w:rsidR="00300252" w:rsidRDefault="00300252">
      <w:pPr>
        <w:pStyle w:val="ConsPlusNormal"/>
        <w:spacing w:before="200"/>
        <w:ind w:firstLine="540"/>
        <w:jc w:val="both"/>
      </w:pPr>
      <w:r>
        <w:rPr>
          <w:i/>
        </w:rPr>
        <w:t>Q</w:t>
      </w:r>
      <w:r>
        <w:rPr>
          <w:i/>
          <w:vertAlign w:val="subscript"/>
        </w:rPr>
        <w:t>SB</w:t>
      </w:r>
      <w:r>
        <w:t xml:space="preserve"> - поперечная сила на промежуточной опоре </w:t>
      </w:r>
      <w:r>
        <w:rPr>
          <w:i/>
        </w:rPr>
        <w:t>B</w:t>
      </w:r>
      <w:r>
        <w:t>;</w:t>
      </w:r>
    </w:p>
    <w:p w:rsidR="00300252" w:rsidRDefault="00300252">
      <w:pPr>
        <w:pStyle w:val="ConsPlusNormal"/>
        <w:spacing w:before="200"/>
        <w:ind w:firstLine="540"/>
        <w:jc w:val="both"/>
      </w:pPr>
      <w:r>
        <w:rPr>
          <w:i/>
        </w:rPr>
        <w:t>k</w:t>
      </w:r>
      <w:r>
        <w:rPr>
          <w:i/>
          <w:vertAlign w:val="subscript"/>
        </w:rPr>
        <w:t>t</w:t>
      </w:r>
      <w:r>
        <w:t xml:space="preserve"> - см. </w:t>
      </w:r>
      <w:hyperlink w:anchor="P517">
        <w:r>
          <w:rPr>
            <w:color w:val="0000FF"/>
          </w:rPr>
          <w:t>формулу (10)</w:t>
        </w:r>
      </w:hyperlink>
      <w:r>
        <w:t>.</w:t>
      </w:r>
    </w:p>
    <w:p w:rsidR="00300252" w:rsidRDefault="00300252">
      <w:pPr>
        <w:pStyle w:val="ConsPlusNormal"/>
        <w:spacing w:before="200"/>
        <w:ind w:firstLine="540"/>
        <w:jc w:val="both"/>
      </w:pPr>
      <w:r>
        <w:t>7.2.2.3 Максимальные внутренние силы, возникающие в сечениях двухпролетной панели от воздействия разности температур на обшивках панели, определяются по формулам:</w:t>
      </w:r>
    </w:p>
    <w:p w:rsidR="00300252" w:rsidRDefault="00300252">
      <w:pPr>
        <w:pStyle w:val="ConsPlusNormal"/>
        <w:jc w:val="both"/>
      </w:pPr>
    </w:p>
    <w:p w:rsidR="00300252" w:rsidRDefault="00300252">
      <w:pPr>
        <w:pStyle w:val="ConsPlusNormal"/>
        <w:jc w:val="center"/>
      </w:pPr>
      <w:r>
        <w:rPr>
          <w:i/>
        </w:rPr>
        <w:t>M</w:t>
      </w:r>
      <w:r>
        <w:rPr>
          <w:i/>
          <w:vertAlign w:val="subscript"/>
        </w:rPr>
        <w:t>F</w:t>
      </w:r>
      <w:r>
        <w:rPr>
          <w:vertAlign w:val="subscript"/>
        </w:rPr>
        <w:t>1</w:t>
      </w:r>
      <w:r>
        <w:t xml:space="preserve"> = </w:t>
      </w:r>
      <w:r>
        <w:rPr>
          <w:i/>
        </w:rPr>
        <w:t>M</w:t>
      </w:r>
      <w:r>
        <w:rPr>
          <w:i/>
          <w:vertAlign w:val="subscript"/>
        </w:rPr>
        <w:t>F</w:t>
      </w:r>
      <w:r>
        <w:rPr>
          <w:vertAlign w:val="subscript"/>
        </w:rPr>
        <w:t>2</w:t>
      </w:r>
      <w:r>
        <w:t xml:space="preserve"> = 0; </w:t>
      </w:r>
      <w:r>
        <w:rPr>
          <w:i/>
        </w:rPr>
        <w:t>Q</w:t>
      </w:r>
      <w:r>
        <w:rPr>
          <w:i/>
          <w:vertAlign w:val="subscript"/>
        </w:rPr>
        <w:t>F</w:t>
      </w:r>
      <w:r>
        <w:rPr>
          <w:vertAlign w:val="subscript"/>
        </w:rPr>
        <w:t>1</w:t>
      </w:r>
      <w:r>
        <w:t xml:space="preserve"> = </w:t>
      </w:r>
      <w:r>
        <w:rPr>
          <w:i/>
        </w:rPr>
        <w:t>Q</w:t>
      </w:r>
      <w:r>
        <w:rPr>
          <w:i/>
          <w:vertAlign w:val="subscript"/>
        </w:rPr>
        <w:t>F</w:t>
      </w:r>
      <w:r>
        <w:rPr>
          <w:vertAlign w:val="subscript"/>
        </w:rPr>
        <w:t>2</w:t>
      </w:r>
      <w:r>
        <w:t xml:space="preserve"> = 0;</w:t>
      </w:r>
    </w:p>
    <w:p w:rsidR="00300252" w:rsidRDefault="003002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2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0252" w:rsidRDefault="003002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0252" w:rsidRDefault="003002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0252" w:rsidRDefault="00300252">
            <w:pPr>
              <w:pStyle w:val="ConsPlusNormal"/>
              <w:jc w:val="both"/>
            </w:pPr>
            <w:r>
              <w:rPr>
                <w:color w:val="392C69"/>
              </w:rPr>
              <w:t>КонсультантПлюс: примечание.</w:t>
            </w:r>
          </w:p>
          <w:p w:rsidR="00300252" w:rsidRDefault="00300252">
            <w:pPr>
              <w:pStyle w:val="ConsPlusNormal"/>
              <w:jc w:val="both"/>
            </w:pPr>
            <w:r>
              <w:rPr>
                <w:color w:val="392C69"/>
              </w:rPr>
              <w:t>Формулы даны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00252" w:rsidRDefault="00300252">
            <w:pPr>
              <w:pStyle w:val="ConsPlusNormal"/>
            </w:pPr>
          </w:p>
        </w:tc>
      </w:tr>
    </w:tbl>
    <w:p w:rsidR="00300252" w:rsidRDefault="00300252">
      <w:pPr>
        <w:pStyle w:val="ConsPlusNormal"/>
        <w:spacing w:before="260"/>
        <w:jc w:val="center"/>
      </w:pPr>
      <w:r>
        <w:rPr>
          <w:noProof/>
          <w:position w:val="-24"/>
        </w:rPr>
        <w:drawing>
          <wp:inline distT="0" distB="0" distL="0" distR="0">
            <wp:extent cx="965200" cy="43624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965200" cy="436245"/>
                    </a:xfrm>
                    <a:prstGeom prst="rect">
                      <a:avLst/>
                    </a:prstGeom>
                    <a:noFill/>
                    <a:ln>
                      <a:noFill/>
                    </a:ln>
                  </pic:spPr>
                </pic:pic>
              </a:graphicData>
            </a:graphic>
          </wp:inline>
        </w:drawing>
      </w:r>
      <w:r>
        <w:t xml:space="preserve">; </w:t>
      </w:r>
      <w:r>
        <w:rPr>
          <w:noProof/>
          <w:position w:val="-24"/>
        </w:rPr>
        <w:drawing>
          <wp:inline distT="0" distB="0" distL="0" distR="0">
            <wp:extent cx="1078865" cy="43624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078865" cy="436245"/>
                    </a:xfrm>
                    <a:prstGeom prst="rect">
                      <a:avLst/>
                    </a:prstGeom>
                    <a:noFill/>
                    <a:ln>
                      <a:noFill/>
                    </a:ln>
                  </pic:spPr>
                </pic:pic>
              </a:graphicData>
            </a:graphic>
          </wp:inline>
        </w:drawing>
      </w:r>
      <w:r>
        <w:t>; (15)</w:t>
      </w:r>
    </w:p>
    <w:p w:rsidR="00300252" w:rsidRDefault="00300252">
      <w:pPr>
        <w:pStyle w:val="ConsPlusNormal"/>
        <w:jc w:val="both"/>
      </w:pPr>
    </w:p>
    <w:p w:rsidR="00300252" w:rsidRDefault="00300252">
      <w:pPr>
        <w:pStyle w:val="ConsPlusNormal"/>
        <w:jc w:val="center"/>
      </w:pPr>
      <w:r>
        <w:rPr>
          <w:noProof/>
          <w:position w:val="-24"/>
        </w:rPr>
        <w:drawing>
          <wp:inline distT="0" distB="0" distL="0" distR="0">
            <wp:extent cx="1016000" cy="43624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016000" cy="436245"/>
                    </a:xfrm>
                    <a:prstGeom prst="rect">
                      <a:avLst/>
                    </a:prstGeom>
                    <a:noFill/>
                    <a:ln>
                      <a:noFill/>
                    </a:ln>
                  </pic:spPr>
                </pic:pic>
              </a:graphicData>
            </a:graphic>
          </wp:inline>
        </w:drawing>
      </w:r>
      <w:r>
        <w:t xml:space="preserve">; </w:t>
      </w:r>
      <w:r>
        <w:rPr>
          <w:noProof/>
          <w:position w:val="-24"/>
        </w:rPr>
        <w:drawing>
          <wp:inline distT="0" distB="0" distL="0" distR="0">
            <wp:extent cx="1117600" cy="43624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117600" cy="436245"/>
                    </a:xfrm>
                    <a:prstGeom prst="rect">
                      <a:avLst/>
                    </a:prstGeom>
                    <a:noFill/>
                    <a:ln>
                      <a:noFill/>
                    </a:ln>
                  </pic:spPr>
                </pic:pic>
              </a:graphicData>
            </a:graphic>
          </wp:inline>
        </w:drawing>
      </w:r>
      <w:r>
        <w:t>, (16)</w:t>
      </w:r>
    </w:p>
    <w:p w:rsidR="00300252" w:rsidRDefault="00300252">
      <w:pPr>
        <w:pStyle w:val="ConsPlusNormal"/>
        <w:jc w:val="both"/>
      </w:pPr>
    </w:p>
    <w:p w:rsidR="00300252" w:rsidRDefault="00300252">
      <w:pPr>
        <w:pStyle w:val="ConsPlusNormal"/>
        <w:ind w:firstLine="540"/>
        <w:jc w:val="both"/>
      </w:pPr>
      <w:r>
        <w:t xml:space="preserve">где </w:t>
      </w:r>
      <w:r>
        <w:rPr>
          <w:noProof/>
          <w:position w:val="-21"/>
        </w:rPr>
        <w:drawing>
          <wp:inline distT="0" distB="0" distL="0" distR="0">
            <wp:extent cx="888365" cy="39751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888365" cy="397510"/>
                    </a:xfrm>
                    <a:prstGeom prst="rect">
                      <a:avLst/>
                    </a:prstGeom>
                    <a:noFill/>
                    <a:ln>
                      <a:noFill/>
                    </a:ln>
                  </pic:spPr>
                </pic:pic>
              </a:graphicData>
            </a:graphic>
          </wp:inline>
        </w:drawing>
      </w:r>
      <w:r>
        <w:t>;</w:t>
      </w:r>
    </w:p>
    <w:p w:rsidR="00300252" w:rsidRDefault="00300252">
      <w:pPr>
        <w:pStyle w:val="ConsPlusNormal"/>
        <w:spacing w:before="200"/>
        <w:ind w:firstLine="540"/>
        <w:jc w:val="both"/>
      </w:pPr>
      <w:r>
        <w:rPr>
          <w:i/>
        </w:rPr>
        <w:t>k</w:t>
      </w:r>
      <w:r>
        <w:rPr>
          <w:i/>
          <w:vertAlign w:val="subscript"/>
        </w:rPr>
        <w:t>t</w:t>
      </w:r>
      <w:r>
        <w:t xml:space="preserve"> - см. </w:t>
      </w:r>
      <w:hyperlink w:anchor="P517">
        <w:r>
          <w:rPr>
            <w:color w:val="0000FF"/>
          </w:rPr>
          <w:t>формулу (10)</w:t>
        </w:r>
      </w:hyperlink>
      <w:r>
        <w:t>.</w:t>
      </w:r>
    </w:p>
    <w:p w:rsidR="00300252" w:rsidRDefault="00300252">
      <w:pPr>
        <w:pStyle w:val="ConsPlusNormal"/>
        <w:spacing w:before="200"/>
        <w:ind w:firstLine="540"/>
        <w:jc w:val="both"/>
      </w:pPr>
      <w:r>
        <w:t>7.2.2.4 Внутренние силы, возникающие в сечениях трехпролетной панели от воздействия внешней равномерно распределенной нагрузки, вычисляют по формулам:</w:t>
      </w:r>
    </w:p>
    <w:p w:rsidR="00300252" w:rsidRDefault="00300252">
      <w:pPr>
        <w:pStyle w:val="ConsPlusNormal"/>
        <w:jc w:val="both"/>
      </w:pPr>
    </w:p>
    <w:p w:rsidR="00300252" w:rsidRDefault="00300252">
      <w:pPr>
        <w:pStyle w:val="ConsPlusNormal"/>
        <w:jc w:val="center"/>
      </w:pPr>
      <w:r>
        <w:rPr>
          <w:i/>
        </w:rPr>
        <w:t>M</w:t>
      </w:r>
      <w:r>
        <w:rPr>
          <w:i/>
          <w:vertAlign w:val="subscript"/>
        </w:rPr>
        <w:t>F</w:t>
      </w:r>
      <w:r>
        <w:rPr>
          <w:vertAlign w:val="subscript"/>
        </w:rPr>
        <w:t>1</w:t>
      </w:r>
      <w:r>
        <w:t xml:space="preserve"> = </w:t>
      </w:r>
      <w:r>
        <w:rPr>
          <w:i/>
        </w:rPr>
        <w:t>M</w:t>
      </w:r>
      <w:r>
        <w:rPr>
          <w:i/>
          <w:vertAlign w:val="subscript"/>
        </w:rPr>
        <w:t>F</w:t>
      </w:r>
      <w:r>
        <w:rPr>
          <w:vertAlign w:val="subscript"/>
        </w:rPr>
        <w:t>2</w:t>
      </w:r>
      <w:r>
        <w:t xml:space="preserve"> = 0; </w:t>
      </w:r>
      <w:r>
        <w:rPr>
          <w:i/>
        </w:rPr>
        <w:t>Q</w:t>
      </w:r>
      <w:r>
        <w:rPr>
          <w:i/>
          <w:vertAlign w:val="subscript"/>
        </w:rPr>
        <w:t>F</w:t>
      </w:r>
      <w:r>
        <w:rPr>
          <w:vertAlign w:val="subscript"/>
        </w:rPr>
        <w:t>1</w:t>
      </w:r>
      <w:r>
        <w:t xml:space="preserve"> = </w:t>
      </w:r>
      <w:r>
        <w:rPr>
          <w:i/>
        </w:rPr>
        <w:t>Q</w:t>
      </w:r>
      <w:r>
        <w:rPr>
          <w:i/>
          <w:vertAlign w:val="subscript"/>
        </w:rPr>
        <w:t>F</w:t>
      </w:r>
      <w:r>
        <w:rPr>
          <w:vertAlign w:val="subscript"/>
        </w:rPr>
        <w:t>2</w:t>
      </w:r>
      <w:r>
        <w:t xml:space="preserve"> = 0;</w:t>
      </w:r>
    </w:p>
    <w:p w:rsidR="00300252" w:rsidRDefault="00300252">
      <w:pPr>
        <w:pStyle w:val="ConsPlusNormal"/>
        <w:jc w:val="both"/>
      </w:pPr>
    </w:p>
    <w:p w:rsidR="00300252" w:rsidRDefault="00300252">
      <w:pPr>
        <w:pStyle w:val="ConsPlusNormal"/>
        <w:jc w:val="center"/>
      </w:pPr>
      <w:r>
        <w:rPr>
          <w:noProof/>
          <w:position w:val="-30"/>
        </w:rPr>
        <w:lastRenderedPageBreak/>
        <w:drawing>
          <wp:inline distT="0" distB="0" distL="0" distR="0">
            <wp:extent cx="1485900" cy="51308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485900" cy="513080"/>
                    </a:xfrm>
                    <a:prstGeom prst="rect">
                      <a:avLst/>
                    </a:prstGeom>
                    <a:noFill/>
                    <a:ln>
                      <a:noFill/>
                    </a:ln>
                  </pic:spPr>
                </pic:pic>
              </a:graphicData>
            </a:graphic>
          </wp:inline>
        </w:drawing>
      </w:r>
      <w:r>
        <w:t xml:space="preserve">; </w:t>
      </w:r>
      <w:r>
        <w:rPr>
          <w:noProof/>
          <w:position w:val="-26"/>
        </w:rPr>
        <w:drawing>
          <wp:inline distT="0" distB="0" distL="0" distR="0">
            <wp:extent cx="1054100" cy="45720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054100" cy="457200"/>
                    </a:xfrm>
                    <a:prstGeom prst="rect">
                      <a:avLst/>
                    </a:prstGeom>
                    <a:noFill/>
                    <a:ln>
                      <a:noFill/>
                    </a:ln>
                  </pic:spPr>
                </pic:pic>
              </a:graphicData>
            </a:graphic>
          </wp:inline>
        </w:drawing>
      </w:r>
      <w:r>
        <w:t>; (17)</w:t>
      </w:r>
    </w:p>
    <w:p w:rsidR="00300252" w:rsidRDefault="00300252">
      <w:pPr>
        <w:pStyle w:val="ConsPlusNormal"/>
        <w:jc w:val="both"/>
      </w:pPr>
    </w:p>
    <w:p w:rsidR="00300252" w:rsidRDefault="00300252">
      <w:pPr>
        <w:pStyle w:val="ConsPlusNormal"/>
        <w:jc w:val="center"/>
      </w:pPr>
      <w:r>
        <w:rPr>
          <w:noProof/>
          <w:position w:val="-27"/>
        </w:rPr>
        <w:drawing>
          <wp:inline distT="0" distB="0" distL="0" distR="0">
            <wp:extent cx="1397000" cy="47752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397000" cy="477520"/>
                    </a:xfrm>
                    <a:prstGeom prst="rect">
                      <a:avLst/>
                    </a:prstGeom>
                    <a:noFill/>
                    <a:ln>
                      <a:noFill/>
                    </a:ln>
                  </pic:spPr>
                </pic:pic>
              </a:graphicData>
            </a:graphic>
          </wp:inline>
        </w:drawing>
      </w:r>
      <w:r>
        <w:t xml:space="preserve">; </w:t>
      </w:r>
      <w:r>
        <w:rPr>
          <w:noProof/>
          <w:position w:val="-27"/>
        </w:rPr>
        <w:drawing>
          <wp:inline distT="0" distB="0" distL="0" distR="0">
            <wp:extent cx="1371600" cy="47752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371600" cy="477520"/>
                    </a:xfrm>
                    <a:prstGeom prst="rect">
                      <a:avLst/>
                    </a:prstGeom>
                    <a:noFill/>
                    <a:ln>
                      <a:noFill/>
                    </a:ln>
                  </pic:spPr>
                </pic:pic>
              </a:graphicData>
            </a:graphic>
          </wp:inline>
        </w:drawing>
      </w:r>
      <w:r>
        <w:t>, (18)</w:t>
      </w:r>
    </w:p>
    <w:p w:rsidR="00300252" w:rsidRDefault="00300252">
      <w:pPr>
        <w:pStyle w:val="ConsPlusNormal"/>
        <w:jc w:val="both"/>
      </w:pPr>
    </w:p>
    <w:p w:rsidR="00300252" w:rsidRDefault="00300252">
      <w:pPr>
        <w:pStyle w:val="ConsPlusNormal"/>
        <w:ind w:firstLine="540"/>
        <w:jc w:val="both"/>
      </w:pPr>
      <w:r>
        <w:t xml:space="preserve">где </w:t>
      </w:r>
      <w:r>
        <w:rPr>
          <w:i/>
        </w:rPr>
        <w:t>k</w:t>
      </w:r>
      <w:r>
        <w:rPr>
          <w:i/>
          <w:vertAlign w:val="subscript"/>
        </w:rPr>
        <w:t>t</w:t>
      </w:r>
      <w:r>
        <w:t xml:space="preserve"> - см. </w:t>
      </w:r>
      <w:hyperlink w:anchor="P517">
        <w:r>
          <w:rPr>
            <w:color w:val="0000FF"/>
          </w:rPr>
          <w:t>формулу (10)</w:t>
        </w:r>
      </w:hyperlink>
      <w:r>
        <w:t>.</w:t>
      </w:r>
    </w:p>
    <w:p w:rsidR="00300252" w:rsidRDefault="00300252">
      <w:pPr>
        <w:pStyle w:val="ConsPlusNormal"/>
        <w:spacing w:before="200"/>
        <w:ind w:firstLine="540"/>
        <w:jc w:val="both"/>
      </w:pPr>
      <w:r>
        <w:t>7.2.2.5 Внутренние силы, возникающие в сечениях трехпролетной панели от воздействия разности температур на обшивках панели, вычисляют по формулам:</w:t>
      </w:r>
    </w:p>
    <w:p w:rsidR="00300252" w:rsidRDefault="00300252">
      <w:pPr>
        <w:pStyle w:val="ConsPlusNormal"/>
        <w:jc w:val="both"/>
      </w:pPr>
    </w:p>
    <w:p w:rsidR="00300252" w:rsidRDefault="00300252">
      <w:pPr>
        <w:pStyle w:val="ConsPlusNormal"/>
        <w:jc w:val="center"/>
      </w:pPr>
      <w:r>
        <w:rPr>
          <w:i/>
        </w:rPr>
        <w:t>M</w:t>
      </w:r>
      <w:r>
        <w:rPr>
          <w:i/>
          <w:vertAlign w:val="subscript"/>
        </w:rPr>
        <w:t>F</w:t>
      </w:r>
      <w:r>
        <w:rPr>
          <w:vertAlign w:val="subscript"/>
        </w:rPr>
        <w:t>1</w:t>
      </w:r>
      <w:r>
        <w:t xml:space="preserve"> = </w:t>
      </w:r>
      <w:r>
        <w:rPr>
          <w:i/>
        </w:rPr>
        <w:t>M</w:t>
      </w:r>
      <w:r>
        <w:rPr>
          <w:i/>
          <w:vertAlign w:val="subscript"/>
        </w:rPr>
        <w:t>F</w:t>
      </w:r>
      <w:r>
        <w:rPr>
          <w:vertAlign w:val="subscript"/>
        </w:rPr>
        <w:t>2</w:t>
      </w:r>
      <w:r>
        <w:t xml:space="preserve"> = 0; </w:t>
      </w:r>
      <w:r>
        <w:rPr>
          <w:i/>
        </w:rPr>
        <w:t>Q</w:t>
      </w:r>
      <w:r>
        <w:rPr>
          <w:i/>
          <w:vertAlign w:val="subscript"/>
        </w:rPr>
        <w:t>F</w:t>
      </w:r>
      <w:r>
        <w:rPr>
          <w:vertAlign w:val="subscript"/>
        </w:rPr>
        <w:t>1</w:t>
      </w:r>
      <w:r>
        <w:t xml:space="preserve"> = </w:t>
      </w:r>
      <w:r>
        <w:rPr>
          <w:i/>
        </w:rPr>
        <w:t>Q</w:t>
      </w:r>
      <w:r>
        <w:rPr>
          <w:i/>
          <w:vertAlign w:val="subscript"/>
        </w:rPr>
        <w:t>F</w:t>
      </w:r>
      <w:r>
        <w:rPr>
          <w:vertAlign w:val="subscript"/>
        </w:rPr>
        <w:t>2</w:t>
      </w:r>
      <w:r>
        <w:t xml:space="preserve"> = 0;</w:t>
      </w:r>
    </w:p>
    <w:p w:rsidR="00300252" w:rsidRDefault="00300252">
      <w:pPr>
        <w:pStyle w:val="ConsPlusNormal"/>
        <w:jc w:val="both"/>
      </w:pPr>
    </w:p>
    <w:p w:rsidR="00300252" w:rsidRDefault="00300252">
      <w:pPr>
        <w:pStyle w:val="ConsPlusNormal"/>
        <w:jc w:val="center"/>
      </w:pPr>
      <w:r>
        <w:rPr>
          <w:noProof/>
          <w:position w:val="-24"/>
        </w:rPr>
        <w:drawing>
          <wp:inline distT="0" distB="0" distL="0" distR="0">
            <wp:extent cx="1005840" cy="43434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005840" cy="434340"/>
                    </a:xfrm>
                    <a:prstGeom prst="rect">
                      <a:avLst/>
                    </a:prstGeom>
                    <a:noFill/>
                    <a:ln>
                      <a:noFill/>
                    </a:ln>
                  </pic:spPr>
                </pic:pic>
              </a:graphicData>
            </a:graphic>
          </wp:inline>
        </w:drawing>
      </w:r>
      <w:r>
        <w:t xml:space="preserve">; </w:t>
      </w:r>
      <w:r>
        <w:rPr>
          <w:noProof/>
          <w:position w:val="-24"/>
        </w:rPr>
        <w:drawing>
          <wp:inline distT="0" distB="0" distL="0" distR="0">
            <wp:extent cx="939165" cy="43624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939165" cy="436245"/>
                    </a:xfrm>
                    <a:prstGeom prst="rect">
                      <a:avLst/>
                    </a:prstGeom>
                    <a:noFill/>
                    <a:ln>
                      <a:noFill/>
                    </a:ln>
                  </pic:spPr>
                </pic:pic>
              </a:graphicData>
            </a:graphic>
          </wp:inline>
        </w:drawing>
      </w:r>
      <w:r>
        <w:t>; (19)</w:t>
      </w:r>
    </w:p>
    <w:p w:rsidR="00300252" w:rsidRDefault="00300252">
      <w:pPr>
        <w:pStyle w:val="ConsPlusNormal"/>
        <w:jc w:val="both"/>
      </w:pPr>
    </w:p>
    <w:p w:rsidR="00300252" w:rsidRDefault="00300252">
      <w:pPr>
        <w:pStyle w:val="ConsPlusNormal"/>
        <w:jc w:val="center"/>
      </w:pPr>
      <w:r>
        <w:rPr>
          <w:noProof/>
          <w:position w:val="-24"/>
        </w:rPr>
        <w:drawing>
          <wp:inline distT="0" distB="0" distL="0" distR="0">
            <wp:extent cx="1041400" cy="43624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041400" cy="436245"/>
                    </a:xfrm>
                    <a:prstGeom prst="rect">
                      <a:avLst/>
                    </a:prstGeom>
                    <a:noFill/>
                    <a:ln>
                      <a:noFill/>
                    </a:ln>
                  </pic:spPr>
                </pic:pic>
              </a:graphicData>
            </a:graphic>
          </wp:inline>
        </w:drawing>
      </w:r>
      <w:r>
        <w:t xml:space="preserve">; </w:t>
      </w:r>
      <w:r>
        <w:rPr>
          <w:noProof/>
          <w:position w:val="-24"/>
        </w:rPr>
        <w:drawing>
          <wp:inline distT="0" distB="0" distL="0" distR="0">
            <wp:extent cx="1143000" cy="43624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143000" cy="436245"/>
                    </a:xfrm>
                    <a:prstGeom prst="rect">
                      <a:avLst/>
                    </a:prstGeom>
                    <a:noFill/>
                    <a:ln>
                      <a:noFill/>
                    </a:ln>
                  </pic:spPr>
                </pic:pic>
              </a:graphicData>
            </a:graphic>
          </wp:inline>
        </w:drawing>
      </w:r>
      <w:r>
        <w:t>, (20)</w:t>
      </w:r>
    </w:p>
    <w:p w:rsidR="00300252" w:rsidRDefault="00300252">
      <w:pPr>
        <w:pStyle w:val="ConsPlusNormal"/>
        <w:jc w:val="both"/>
      </w:pPr>
    </w:p>
    <w:p w:rsidR="00300252" w:rsidRDefault="00300252">
      <w:pPr>
        <w:pStyle w:val="ConsPlusNormal"/>
        <w:ind w:firstLine="540"/>
        <w:jc w:val="both"/>
      </w:pPr>
      <w:r>
        <w:t xml:space="preserve">где </w:t>
      </w:r>
      <w:r>
        <w:rPr>
          <w:noProof/>
          <w:position w:val="-21"/>
        </w:rPr>
        <w:drawing>
          <wp:inline distT="0" distB="0" distL="0" distR="0">
            <wp:extent cx="888365" cy="39751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888365" cy="397510"/>
                    </a:xfrm>
                    <a:prstGeom prst="rect">
                      <a:avLst/>
                    </a:prstGeom>
                    <a:noFill/>
                    <a:ln>
                      <a:noFill/>
                    </a:ln>
                  </pic:spPr>
                </pic:pic>
              </a:graphicData>
            </a:graphic>
          </wp:inline>
        </w:drawing>
      </w:r>
      <w:r>
        <w:t>;</w:t>
      </w:r>
    </w:p>
    <w:p w:rsidR="00300252" w:rsidRDefault="00300252">
      <w:pPr>
        <w:pStyle w:val="ConsPlusNormal"/>
        <w:spacing w:before="200"/>
        <w:ind w:firstLine="540"/>
        <w:jc w:val="both"/>
      </w:pPr>
      <w:r>
        <w:rPr>
          <w:i/>
        </w:rPr>
        <w:t>k</w:t>
      </w:r>
      <w:r>
        <w:rPr>
          <w:i/>
          <w:vertAlign w:val="subscript"/>
        </w:rPr>
        <w:t>t</w:t>
      </w:r>
      <w:r>
        <w:t xml:space="preserve"> - см. </w:t>
      </w:r>
      <w:hyperlink w:anchor="P517">
        <w:r>
          <w:rPr>
            <w:color w:val="0000FF"/>
          </w:rPr>
          <w:t>формулу (10)</w:t>
        </w:r>
      </w:hyperlink>
      <w:r>
        <w:t>.</w:t>
      </w:r>
    </w:p>
    <w:p w:rsidR="00300252" w:rsidRDefault="00300252">
      <w:pPr>
        <w:pStyle w:val="ConsPlusTitle"/>
        <w:spacing w:before="200"/>
        <w:ind w:firstLine="540"/>
        <w:jc w:val="both"/>
        <w:outlineLvl w:val="2"/>
      </w:pPr>
      <w:r>
        <w:t>7.3 Трехслойные панели с профилированными поверхностями обшивок</w:t>
      </w:r>
    </w:p>
    <w:p w:rsidR="00300252" w:rsidRDefault="00300252">
      <w:pPr>
        <w:pStyle w:val="ConsPlusNormal"/>
        <w:spacing w:before="200"/>
        <w:ind w:firstLine="540"/>
        <w:jc w:val="both"/>
      </w:pPr>
      <w:r>
        <w:rPr>
          <w:b/>
        </w:rPr>
        <w:t>7.3.1 Однопролетные панели</w:t>
      </w:r>
    </w:p>
    <w:p w:rsidR="00300252" w:rsidRDefault="00300252">
      <w:pPr>
        <w:pStyle w:val="ConsPlusNormal"/>
        <w:spacing w:before="200"/>
        <w:ind w:firstLine="540"/>
        <w:jc w:val="both"/>
      </w:pPr>
      <w:r>
        <w:t>7.3.1.1 При расчете однопролетных панелей жесткость профилированных листов обшивки существенно влияет на распределение усилий в сечениях панели. В общем случае применяются численные методы расчета, например, с помощью метода конечных элементов.</w:t>
      </w:r>
    </w:p>
    <w:p w:rsidR="00300252" w:rsidRDefault="00300252">
      <w:pPr>
        <w:pStyle w:val="ConsPlusNormal"/>
        <w:spacing w:before="200"/>
        <w:ind w:firstLine="540"/>
        <w:jc w:val="both"/>
      </w:pPr>
      <w:r>
        <w:t>7.3.1.2 При расчете панелей с профилированными обшивками принимают следующие характеристики жесткости обшивок и панелей в целом:</w:t>
      </w:r>
    </w:p>
    <w:p w:rsidR="00300252" w:rsidRDefault="00300252">
      <w:pPr>
        <w:pStyle w:val="ConsPlusNormal"/>
        <w:spacing w:before="200"/>
        <w:ind w:firstLine="540"/>
        <w:jc w:val="both"/>
      </w:pPr>
      <w:r>
        <w:t>- при профилированных обшивках различной формы с обеих сторон панелей жесткость на единицу ширины панели:</w:t>
      </w:r>
    </w:p>
    <w:p w:rsidR="00300252" w:rsidRDefault="00300252">
      <w:pPr>
        <w:pStyle w:val="ConsPlusNormal"/>
        <w:jc w:val="both"/>
      </w:pPr>
    </w:p>
    <w:p w:rsidR="00300252" w:rsidRDefault="00300252">
      <w:pPr>
        <w:pStyle w:val="ConsPlusNormal"/>
        <w:jc w:val="center"/>
      </w:pPr>
      <w:r>
        <w:rPr>
          <w:i/>
        </w:rPr>
        <w:t>B</w:t>
      </w:r>
      <w:r>
        <w:rPr>
          <w:i/>
          <w:vertAlign w:val="subscript"/>
        </w:rPr>
        <w:t>F</w:t>
      </w:r>
      <w:r>
        <w:rPr>
          <w:vertAlign w:val="subscript"/>
        </w:rPr>
        <w:t>1</w:t>
      </w:r>
      <w:r>
        <w:rPr>
          <w:i/>
          <w:vertAlign w:val="subscript"/>
        </w:rPr>
        <w:t>p</w:t>
      </w:r>
      <w:r>
        <w:t xml:space="preserve"> </w:t>
      </w:r>
      <w:r>
        <w:rPr>
          <w:vertAlign w:val="superscript"/>
        </w:rPr>
        <w:t>=</w:t>
      </w:r>
      <w:r>
        <w:t xml:space="preserve"> </w:t>
      </w:r>
      <w:r>
        <w:rPr>
          <w:i/>
        </w:rPr>
        <w:t>E</w:t>
      </w:r>
      <w:r>
        <w:rPr>
          <w:i/>
          <w:vertAlign w:val="subscript"/>
        </w:rPr>
        <w:t>F</w:t>
      </w:r>
      <w:r>
        <w:rPr>
          <w:i/>
        </w:rPr>
        <w:t>I</w:t>
      </w:r>
      <w:r>
        <w:rPr>
          <w:i/>
          <w:vertAlign w:val="subscript"/>
        </w:rPr>
        <w:t>F</w:t>
      </w:r>
      <w:r>
        <w:rPr>
          <w:vertAlign w:val="subscript"/>
        </w:rPr>
        <w:t>1</w:t>
      </w:r>
      <w:r>
        <w:t xml:space="preserve">; </w:t>
      </w:r>
      <w:r>
        <w:rPr>
          <w:i/>
        </w:rPr>
        <w:t>B</w:t>
      </w:r>
      <w:r>
        <w:rPr>
          <w:i/>
          <w:vertAlign w:val="subscript"/>
        </w:rPr>
        <w:t>F</w:t>
      </w:r>
      <w:r>
        <w:rPr>
          <w:vertAlign w:val="subscript"/>
        </w:rPr>
        <w:t>2</w:t>
      </w:r>
      <w:r>
        <w:rPr>
          <w:i/>
          <w:vertAlign w:val="subscript"/>
        </w:rPr>
        <w:t>p</w:t>
      </w:r>
      <w:r>
        <w:t xml:space="preserve"> = </w:t>
      </w:r>
      <w:r>
        <w:rPr>
          <w:i/>
        </w:rPr>
        <w:t>E</w:t>
      </w:r>
      <w:r>
        <w:rPr>
          <w:i/>
          <w:vertAlign w:val="subscript"/>
        </w:rPr>
        <w:t>F</w:t>
      </w:r>
      <w:r>
        <w:rPr>
          <w:i/>
        </w:rPr>
        <w:t>I</w:t>
      </w:r>
      <w:r>
        <w:rPr>
          <w:i/>
          <w:vertAlign w:val="subscript"/>
        </w:rPr>
        <w:t>F</w:t>
      </w:r>
      <w:r>
        <w:rPr>
          <w:vertAlign w:val="subscript"/>
        </w:rPr>
        <w:t>2</w:t>
      </w:r>
      <w:r>
        <w:t>; (21)</w:t>
      </w:r>
    </w:p>
    <w:p w:rsidR="00300252" w:rsidRDefault="00300252">
      <w:pPr>
        <w:pStyle w:val="ConsPlusNormal"/>
        <w:jc w:val="both"/>
      </w:pPr>
    </w:p>
    <w:p w:rsidR="00300252" w:rsidRDefault="00300252">
      <w:pPr>
        <w:pStyle w:val="ConsPlusNormal"/>
        <w:jc w:val="center"/>
      </w:pPr>
      <w:r>
        <w:rPr>
          <w:noProof/>
          <w:position w:val="-26"/>
        </w:rPr>
        <w:drawing>
          <wp:inline distT="0" distB="0" distL="0" distR="0">
            <wp:extent cx="2171700" cy="45720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171700" cy="457200"/>
                    </a:xfrm>
                    <a:prstGeom prst="rect">
                      <a:avLst/>
                    </a:prstGeom>
                    <a:noFill/>
                    <a:ln>
                      <a:noFill/>
                    </a:ln>
                  </pic:spPr>
                </pic:pic>
              </a:graphicData>
            </a:graphic>
          </wp:inline>
        </w:drawing>
      </w:r>
      <w:r>
        <w:t xml:space="preserve"> (22)</w:t>
      </w:r>
    </w:p>
    <w:p w:rsidR="00300252" w:rsidRDefault="00300252">
      <w:pPr>
        <w:pStyle w:val="ConsPlusNormal"/>
        <w:jc w:val="both"/>
      </w:pPr>
    </w:p>
    <w:p w:rsidR="00300252" w:rsidRDefault="00300252">
      <w:pPr>
        <w:pStyle w:val="ConsPlusNormal"/>
        <w:ind w:firstLine="540"/>
        <w:jc w:val="both"/>
      </w:pPr>
      <w:r>
        <w:t>- при одной профилированной и одной гладкой или слабопрофилированной обшивках панелей</w:t>
      </w:r>
    </w:p>
    <w:p w:rsidR="00300252" w:rsidRDefault="00300252">
      <w:pPr>
        <w:pStyle w:val="ConsPlusNormal"/>
        <w:jc w:val="both"/>
      </w:pPr>
    </w:p>
    <w:p w:rsidR="00300252" w:rsidRDefault="00300252">
      <w:pPr>
        <w:pStyle w:val="ConsPlusNormal"/>
        <w:jc w:val="center"/>
      </w:pPr>
      <w:r>
        <w:rPr>
          <w:noProof/>
          <w:position w:val="-26"/>
        </w:rPr>
        <w:drawing>
          <wp:inline distT="0" distB="0" distL="0" distR="0">
            <wp:extent cx="1663700" cy="45720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663700" cy="457200"/>
                    </a:xfrm>
                    <a:prstGeom prst="rect">
                      <a:avLst/>
                    </a:prstGeom>
                    <a:noFill/>
                    <a:ln>
                      <a:noFill/>
                    </a:ln>
                  </pic:spPr>
                </pic:pic>
              </a:graphicData>
            </a:graphic>
          </wp:inline>
        </w:drawing>
      </w:r>
      <w:r>
        <w:t xml:space="preserve"> (23)</w:t>
      </w:r>
    </w:p>
    <w:p w:rsidR="00300252" w:rsidRDefault="00300252">
      <w:pPr>
        <w:pStyle w:val="ConsPlusNormal"/>
        <w:jc w:val="both"/>
      </w:pPr>
    </w:p>
    <w:p w:rsidR="00300252" w:rsidRDefault="00300252">
      <w:pPr>
        <w:pStyle w:val="ConsPlusNormal"/>
        <w:ind w:firstLine="540"/>
        <w:jc w:val="both"/>
      </w:pPr>
      <w:r>
        <w:t>- коэффициент сдвиговой податливости слоев панели с профилированными обшивками</w:t>
      </w:r>
    </w:p>
    <w:p w:rsidR="00300252" w:rsidRDefault="00300252">
      <w:pPr>
        <w:pStyle w:val="ConsPlusNormal"/>
        <w:jc w:val="both"/>
      </w:pPr>
    </w:p>
    <w:p w:rsidR="00300252" w:rsidRDefault="00300252">
      <w:pPr>
        <w:pStyle w:val="ConsPlusNormal"/>
        <w:jc w:val="center"/>
      </w:pPr>
      <w:bookmarkStart w:id="16" w:name="P597"/>
      <w:bookmarkEnd w:id="16"/>
      <w:r>
        <w:rPr>
          <w:noProof/>
          <w:position w:val="-23"/>
        </w:rPr>
        <w:drawing>
          <wp:inline distT="0" distB="0" distL="0" distR="0">
            <wp:extent cx="723900" cy="41910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723900" cy="419100"/>
                    </a:xfrm>
                    <a:prstGeom prst="rect">
                      <a:avLst/>
                    </a:prstGeom>
                    <a:noFill/>
                    <a:ln>
                      <a:noFill/>
                    </a:ln>
                  </pic:spPr>
                </pic:pic>
              </a:graphicData>
            </a:graphic>
          </wp:inline>
        </w:drawing>
      </w:r>
      <w:r>
        <w:t xml:space="preserve"> (24)</w:t>
      </w:r>
    </w:p>
    <w:p w:rsidR="00300252" w:rsidRDefault="00300252">
      <w:pPr>
        <w:pStyle w:val="ConsPlusNormal"/>
        <w:jc w:val="both"/>
      </w:pPr>
    </w:p>
    <w:p w:rsidR="00300252" w:rsidRDefault="00300252">
      <w:pPr>
        <w:pStyle w:val="ConsPlusNormal"/>
        <w:ind w:firstLine="540"/>
        <w:jc w:val="both"/>
      </w:pPr>
      <w:r>
        <w:t xml:space="preserve">где </w:t>
      </w:r>
      <w:r>
        <w:rPr>
          <w:i/>
        </w:rPr>
        <w:t>G</w:t>
      </w:r>
      <w:r>
        <w:t xml:space="preserve"> - модуль сдвига слоев панели.</w:t>
      </w:r>
    </w:p>
    <w:p w:rsidR="00300252" w:rsidRDefault="00300252">
      <w:pPr>
        <w:pStyle w:val="ConsPlusNormal"/>
        <w:spacing w:before="200"/>
        <w:ind w:firstLine="540"/>
        <w:jc w:val="both"/>
      </w:pPr>
      <w:r>
        <w:lastRenderedPageBreak/>
        <w:t>7.3.1.3 Изгибающие моменты и поперечные силы от равномерно распределенной нагрузки для однопролетных панелей с жесткими обшивками вычисляют по формулам:</w:t>
      </w:r>
    </w:p>
    <w:p w:rsidR="00300252" w:rsidRDefault="00300252">
      <w:pPr>
        <w:pStyle w:val="ConsPlusNormal"/>
        <w:jc w:val="both"/>
      </w:pPr>
    </w:p>
    <w:p w:rsidR="00300252" w:rsidRDefault="00300252">
      <w:pPr>
        <w:pStyle w:val="ConsPlusNormal"/>
        <w:jc w:val="center"/>
      </w:pPr>
      <w:r>
        <w:rPr>
          <w:noProof/>
          <w:position w:val="-23"/>
        </w:rPr>
        <w:drawing>
          <wp:inline distT="0" distB="0" distL="0" distR="0">
            <wp:extent cx="673100" cy="41910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673100" cy="419100"/>
                    </a:xfrm>
                    <a:prstGeom prst="rect">
                      <a:avLst/>
                    </a:prstGeom>
                    <a:noFill/>
                    <a:ln>
                      <a:noFill/>
                    </a:ln>
                  </pic:spPr>
                </pic:pic>
              </a:graphicData>
            </a:graphic>
          </wp:inline>
        </w:drawing>
      </w:r>
      <w:r>
        <w:t xml:space="preserve">; </w:t>
      </w:r>
      <w:r>
        <w:rPr>
          <w:noProof/>
          <w:position w:val="-27"/>
        </w:rPr>
        <w:drawing>
          <wp:inline distT="0" distB="0" distL="0" distR="0">
            <wp:extent cx="1803400" cy="47434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803400" cy="474345"/>
                    </a:xfrm>
                    <a:prstGeom prst="rect">
                      <a:avLst/>
                    </a:prstGeom>
                    <a:noFill/>
                    <a:ln>
                      <a:noFill/>
                    </a:ln>
                  </pic:spPr>
                </pic:pic>
              </a:graphicData>
            </a:graphic>
          </wp:inline>
        </w:drawing>
      </w:r>
      <w:r>
        <w:t xml:space="preserve"> (25)</w:t>
      </w:r>
    </w:p>
    <w:p w:rsidR="00300252" w:rsidRDefault="00300252">
      <w:pPr>
        <w:pStyle w:val="ConsPlusNormal"/>
        <w:jc w:val="both"/>
      </w:pPr>
    </w:p>
    <w:p w:rsidR="00300252" w:rsidRDefault="00300252">
      <w:pPr>
        <w:pStyle w:val="ConsPlusNormal"/>
        <w:jc w:val="center"/>
      </w:pPr>
      <w:r>
        <w:rPr>
          <w:noProof/>
          <w:position w:val="-21"/>
        </w:rPr>
        <w:drawing>
          <wp:inline distT="0" distB="0" distL="0" distR="0">
            <wp:extent cx="939165" cy="39751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939165" cy="397510"/>
                    </a:xfrm>
                    <a:prstGeom prst="rect">
                      <a:avLst/>
                    </a:prstGeom>
                    <a:noFill/>
                    <a:ln>
                      <a:noFill/>
                    </a:ln>
                  </pic:spPr>
                </pic:pic>
              </a:graphicData>
            </a:graphic>
          </wp:inline>
        </w:drawing>
      </w:r>
      <w:r>
        <w:t xml:space="preserve"> (26)</w:t>
      </w:r>
    </w:p>
    <w:p w:rsidR="00300252" w:rsidRDefault="00300252">
      <w:pPr>
        <w:pStyle w:val="ConsPlusNormal"/>
        <w:jc w:val="both"/>
      </w:pPr>
    </w:p>
    <w:p w:rsidR="00300252" w:rsidRDefault="00300252">
      <w:pPr>
        <w:pStyle w:val="ConsPlusNormal"/>
        <w:jc w:val="center"/>
      </w:pPr>
      <w:r>
        <w:rPr>
          <w:noProof/>
          <w:position w:val="-9"/>
        </w:rPr>
        <w:drawing>
          <wp:inline distT="0" distB="0" distL="0" distR="0">
            <wp:extent cx="736600" cy="24384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736600" cy="243840"/>
                    </a:xfrm>
                    <a:prstGeom prst="rect">
                      <a:avLst/>
                    </a:prstGeom>
                    <a:noFill/>
                    <a:ln>
                      <a:noFill/>
                    </a:ln>
                  </pic:spPr>
                </pic:pic>
              </a:graphicData>
            </a:graphic>
          </wp:inline>
        </w:drawing>
      </w:r>
      <w:r>
        <w:t xml:space="preserve"> (27)</w:t>
      </w:r>
    </w:p>
    <w:p w:rsidR="00300252" w:rsidRDefault="00300252">
      <w:pPr>
        <w:pStyle w:val="ConsPlusNormal"/>
        <w:jc w:val="both"/>
      </w:pPr>
    </w:p>
    <w:p w:rsidR="00300252" w:rsidRDefault="00300252">
      <w:pPr>
        <w:pStyle w:val="ConsPlusNormal"/>
        <w:ind w:firstLine="540"/>
        <w:jc w:val="both"/>
      </w:pPr>
      <w:r>
        <w:t xml:space="preserve">где </w:t>
      </w:r>
      <w:r>
        <w:rPr>
          <w:i/>
        </w:rPr>
        <w:t>k</w:t>
      </w:r>
      <w:r>
        <w:rPr>
          <w:i/>
          <w:vertAlign w:val="subscript"/>
        </w:rPr>
        <w:t>p</w:t>
      </w:r>
      <w:r>
        <w:t xml:space="preserve"> - см. </w:t>
      </w:r>
      <w:hyperlink w:anchor="P597">
        <w:r>
          <w:rPr>
            <w:color w:val="0000FF"/>
          </w:rPr>
          <w:t>формулу (24)</w:t>
        </w:r>
      </w:hyperlink>
      <w:r>
        <w:t>.</w:t>
      </w:r>
    </w:p>
    <w:p w:rsidR="00300252" w:rsidRDefault="00300252">
      <w:pPr>
        <w:pStyle w:val="ConsPlusNormal"/>
        <w:spacing w:before="200"/>
        <w:ind w:firstLine="540"/>
        <w:jc w:val="both"/>
      </w:pPr>
      <w:r>
        <w:rPr>
          <w:b/>
        </w:rPr>
        <w:t>7.3.2 Неразрезные многопролетные панели с профилированными обшивками</w:t>
      </w:r>
    </w:p>
    <w:p w:rsidR="00300252" w:rsidRDefault="00300252">
      <w:pPr>
        <w:pStyle w:val="ConsPlusNormal"/>
        <w:spacing w:before="200"/>
        <w:ind w:firstLine="540"/>
        <w:jc w:val="both"/>
      </w:pPr>
      <w:r>
        <w:t>7.3.2.1 Напряжения в сечениях панелей и прогибы сплошных многослойных панелей с толстыми обшивками можно определить аналитически для часто встречающихся простых случаев.</w:t>
      </w:r>
    </w:p>
    <w:p w:rsidR="00300252" w:rsidRDefault="00300252">
      <w:pPr>
        <w:pStyle w:val="ConsPlusNormal"/>
        <w:spacing w:before="200"/>
        <w:ind w:firstLine="540"/>
        <w:jc w:val="both"/>
      </w:pPr>
      <w:r>
        <w:t>7.3.2.2 Эпюры внутренних сил от воздействия внешней равномерно распределенной нагрузки и разности температур на обшивках в двухпролетных панелях приведены на рисунке 7.</w:t>
      </w:r>
    </w:p>
    <w:p w:rsidR="00300252" w:rsidRDefault="00300252">
      <w:pPr>
        <w:pStyle w:val="ConsPlusNormal"/>
        <w:jc w:val="both"/>
      </w:pPr>
    </w:p>
    <w:p w:rsidR="00300252" w:rsidRDefault="00300252">
      <w:pPr>
        <w:pStyle w:val="ConsPlusNormal"/>
        <w:jc w:val="center"/>
      </w:pPr>
      <w:r>
        <w:rPr>
          <w:noProof/>
          <w:position w:val="-218"/>
        </w:rPr>
        <w:drawing>
          <wp:inline distT="0" distB="0" distL="0" distR="0">
            <wp:extent cx="4992370" cy="290195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4992370" cy="2901950"/>
                    </a:xfrm>
                    <a:prstGeom prst="rect">
                      <a:avLst/>
                    </a:prstGeom>
                    <a:noFill/>
                    <a:ln>
                      <a:noFill/>
                    </a:ln>
                  </pic:spPr>
                </pic:pic>
              </a:graphicData>
            </a:graphic>
          </wp:inline>
        </w:drawing>
      </w:r>
    </w:p>
    <w:p w:rsidR="00300252" w:rsidRDefault="00300252">
      <w:pPr>
        <w:pStyle w:val="ConsPlusNormal"/>
        <w:jc w:val="both"/>
      </w:pPr>
    </w:p>
    <w:p w:rsidR="00300252" w:rsidRDefault="00300252">
      <w:pPr>
        <w:pStyle w:val="ConsPlusNormal"/>
        <w:jc w:val="center"/>
      </w:pPr>
      <w:r>
        <w:rPr>
          <w:i/>
        </w:rPr>
        <w:t>а</w:t>
      </w:r>
      <w:r>
        <w:t xml:space="preserve"> - усилия в панели от постоянной нагрузки;</w:t>
      </w:r>
    </w:p>
    <w:p w:rsidR="00300252" w:rsidRDefault="00300252">
      <w:pPr>
        <w:pStyle w:val="ConsPlusNormal"/>
        <w:jc w:val="center"/>
      </w:pPr>
      <w:r>
        <w:rPr>
          <w:i/>
        </w:rPr>
        <w:t>б</w:t>
      </w:r>
      <w:r>
        <w:t xml:space="preserve"> - усилия в панели от разности температур на обшивках;</w:t>
      </w:r>
    </w:p>
    <w:p w:rsidR="00300252" w:rsidRDefault="00300252">
      <w:pPr>
        <w:pStyle w:val="ConsPlusNormal"/>
        <w:jc w:val="center"/>
      </w:pPr>
      <w:r>
        <w:rPr>
          <w:i/>
        </w:rPr>
        <w:t>1</w:t>
      </w:r>
      <w:r>
        <w:t xml:space="preserve">, </w:t>
      </w:r>
      <w:r>
        <w:rPr>
          <w:i/>
        </w:rPr>
        <w:t>2</w:t>
      </w:r>
      <w:r>
        <w:t xml:space="preserve"> - пролеты</w:t>
      </w:r>
    </w:p>
    <w:p w:rsidR="00300252" w:rsidRDefault="00300252">
      <w:pPr>
        <w:pStyle w:val="ConsPlusNormal"/>
        <w:jc w:val="both"/>
      </w:pPr>
    </w:p>
    <w:p w:rsidR="00300252" w:rsidRDefault="00300252">
      <w:pPr>
        <w:pStyle w:val="ConsPlusNormal"/>
        <w:jc w:val="center"/>
      </w:pPr>
      <w:r>
        <w:rPr>
          <w:b/>
          <w:i/>
        </w:rPr>
        <w:t>Рисунок 7</w:t>
      </w:r>
      <w:r>
        <w:t xml:space="preserve"> </w:t>
      </w:r>
      <w:r>
        <w:rPr>
          <w:b/>
        </w:rPr>
        <w:t>- Эпюры</w:t>
      </w:r>
      <w:r>
        <w:t xml:space="preserve"> </w:t>
      </w:r>
      <w:r>
        <w:rPr>
          <w:b/>
          <w:i/>
        </w:rPr>
        <w:t>M</w:t>
      </w:r>
      <w:r>
        <w:t xml:space="preserve"> </w:t>
      </w:r>
      <w:r>
        <w:rPr>
          <w:b/>
        </w:rPr>
        <w:t>и</w:t>
      </w:r>
      <w:r>
        <w:t xml:space="preserve"> </w:t>
      </w:r>
      <w:r>
        <w:rPr>
          <w:b/>
          <w:i/>
        </w:rPr>
        <w:t>Q</w:t>
      </w:r>
      <w:r>
        <w:t xml:space="preserve"> </w:t>
      </w:r>
      <w:r>
        <w:rPr>
          <w:b/>
        </w:rPr>
        <w:t>в трехслойных панелях и их обшивках</w:t>
      </w:r>
    </w:p>
    <w:p w:rsidR="00300252" w:rsidRDefault="00300252">
      <w:pPr>
        <w:pStyle w:val="ConsPlusNormal"/>
        <w:jc w:val="center"/>
      </w:pPr>
      <w:r>
        <w:rPr>
          <w:b/>
        </w:rPr>
        <w:t>от равномерно распределенной нагрузки</w:t>
      </w:r>
    </w:p>
    <w:p w:rsidR="00300252" w:rsidRDefault="00300252">
      <w:pPr>
        <w:pStyle w:val="ConsPlusNormal"/>
        <w:jc w:val="both"/>
      </w:pPr>
    </w:p>
    <w:p w:rsidR="00300252" w:rsidRDefault="00300252">
      <w:pPr>
        <w:pStyle w:val="ConsPlusNormal"/>
        <w:ind w:firstLine="540"/>
        <w:jc w:val="both"/>
      </w:pPr>
      <w:r>
        <w:t xml:space="preserve">7.3.2.3 Изгибающие моменты и поперечные силы в сечениях двухпролетной неразрезной панели, в пролетах и на опорах </w:t>
      </w:r>
      <w:r>
        <w:rPr>
          <w:i/>
        </w:rPr>
        <w:t>A</w:t>
      </w:r>
      <w:r>
        <w:t xml:space="preserve"> (крайняя) и </w:t>
      </w:r>
      <w:r>
        <w:rPr>
          <w:i/>
        </w:rPr>
        <w:t>B</w:t>
      </w:r>
      <w:r>
        <w:t xml:space="preserve"> (промежуточная) от равномерно распределенной нагрузки вычисляют по формулам:</w:t>
      </w:r>
    </w:p>
    <w:p w:rsidR="00300252" w:rsidRDefault="00300252">
      <w:pPr>
        <w:pStyle w:val="ConsPlusNormal"/>
        <w:jc w:val="both"/>
      </w:pPr>
    </w:p>
    <w:p w:rsidR="00300252" w:rsidRDefault="00300252">
      <w:pPr>
        <w:pStyle w:val="ConsPlusNormal"/>
        <w:jc w:val="center"/>
      </w:pPr>
      <w:r>
        <w:rPr>
          <w:noProof/>
          <w:position w:val="-33"/>
        </w:rPr>
        <w:drawing>
          <wp:inline distT="0" distB="0" distL="0" distR="0">
            <wp:extent cx="1651000" cy="54610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651000" cy="546100"/>
                    </a:xfrm>
                    <a:prstGeom prst="rect">
                      <a:avLst/>
                    </a:prstGeom>
                    <a:noFill/>
                    <a:ln>
                      <a:noFill/>
                    </a:ln>
                  </pic:spPr>
                </pic:pic>
              </a:graphicData>
            </a:graphic>
          </wp:inline>
        </w:drawing>
      </w:r>
      <w:r>
        <w:t xml:space="preserve">; </w:t>
      </w:r>
      <w:r>
        <w:rPr>
          <w:noProof/>
          <w:position w:val="-24"/>
        </w:rPr>
        <w:drawing>
          <wp:inline distT="0" distB="0" distL="0" distR="0">
            <wp:extent cx="1536065" cy="44005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536065" cy="440055"/>
                    </a:xfrm>
                    <a:prstGeom prst="rect">
                      <a:avLst/>
                    </a:prstGeom>
                    <a:noFill/>
                    <a:ln>
                      <a:noFill/>
                    </a:ln>
                  </pic:spPr>
                </pic:pic>
              </a:graphicData>
            </a:graphic>
          </wp:inline>
        </w:drawing>
      </w:r>
      <w:r>
        <w:t>; (28)</w:t>
      </w:r>
    </w:p>
    <w:p w:rsidR="00300252" w:rsidRDefault="00300252">
      <w:pPr>
        <w:pStyle w:val="ConsPlusNormal"/>
        <w:jc w:val="both"/>
      </w:pPr>
    </w:p>
    <w:p w:rsidR="00300252" w:rsidRDefault="00300252">
      <w:pPr>
        <w:pStyle w:val="ConsPlusNormal"/>
        <w:jc w:val="center"/>
      </w:pPr>
      <w:r>
        <w:rPr>
          <w:noProof/>
          <w:position w:val="-28"/>
        </w:rPr>
        <w:drawing>
          <wp:inline distT="0" distB="0" distL="0" distR="0">
            <wp:extent cx="1586865" cy="48260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586865" cy="482600"/>
                    </a:xfrm>
                    <a:prstGeom prst="rect">
                      <a:avLst/>
                    </a:prstGeom>
                    <a:noFill/>
                    <a:ln>
                      <a:noFill/>
                    </a:ln>
                  </pic:spPr>
                </pic:pic>
              </a:graphicData>
            </a:graphic>
          </wp:inline>
        </w:drawing>
      </w:r>
      <w:r>
        <w:t xml:space="preserve"> (29)</w:t>
      </w:r>
    </w:p>
    <w:p w:rsidR="00300252" w:rsidRDefault="00300252">
      <w:pPr>
        <w:pStyle w:val="ConsPlusNormal"/>
        <w:jc w:val="both"/>
      </w:pPr>
    </w:p>
    <w:p w:rsidR="00300252" w:rsidRDefault="00300252">
      <w:pPr>
        <w:pStyle w:val="ConsPlusNormal"/>
        <w:jc w:val="center"/>
      </w:pPr>
      <w:r>
        <w:rPr>
          <w:noProof/>
          <w:position w:val="-27"/>
        </w:rPr>
        <w:drawing>
          <wp:inline distT="0" distB="0" distL="0" distR="0">
            <wp:extent cx="1866900" cy="47434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866900" cy="474345"/>
                    </a:xfrm>
                    <a:prstGeom prst="rect">
                      <a:avLst/>
                    </a:prstGeom>
                    <a:noFill/>
                    <a:ln>
                      <a:noFill/>
                    </a:ln>
                  </pic:spPr>
                </pic:pic>
              </a:graphicData>
            </a:graphic>
          </wp:inline>
        </w:drawing>
      </w:r>
      <w:r>
        <w:t xml:space="preserve">; </w:t>
      </w:r>
      <w:r>
        <w:rPr>
          <w:noProof/>
          <w:position w:val="-27"/>
        </w:rPr>
        <w:drawing>
          <wp:inline distT="0" distB="0" distL="0" distR="0">
            <wp:extent cx="1676400" cy="47434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676400" cy="474345"/>
                    </a:xfrm>
                    <a:prstGeom prst="rect">
                      <a:avLst/>
                    </a:prstGeom>
                    <a:noFill/>
                    <a:ln>
                      <a:noFill/>
                    </a:ln>
                  </pic:spPr>
                </pic:pic>
              </a:graphicData>
            </a:graphic>
          </wp:inline>
        </w:drawing>
      </w:r>
      <w:r>
        <w:t>; (30)</w:t>
      </w:r>
    </w:p>
    <w:p w:rsidR="00300252" w:rsidRDefault="00300252">
      <w:pPr>
        <w:pStyle w:val="ConsPlusNormal"/>
        <w:jc w:val="both"/>
      </w:pPr>
    </w:p>
    <w:p w:rsidR="00300252" w:rsidRDefault="00300252">
      <w:pPr>
        <w:pStyle w:val="ConsPlusNormal"/>
        <w:jc w:val="center"/>
      </w:pPr>
      <w:r>
        <w:rPr>
          <w:i/>
        </w:rPr>
        <w:t>F</w:t>
      </w:r>
      <w:r>
        <w:rPr>
          <w:i/>
          <w:vertAlign w:val="subscript"/>
        </w:rPr>
        <w:t>B</w:t>
      </w:r>
      <w:r>
        <w:t xml:space="preserve"> = -2</w:t>
      </w:r>
      <w:r>
        <w:rPr>
          <w:i/>
        </w:rPr>
        <w:t>Q</w:t>
      </w:r>
      <w:r>
        <w:rPr>
          <w:i/>
          <w:vertAlign w:val="subscript"/>
        </w:rPr>
        <w:t>SB</w:t>
      </w:r>
      <w:r>
        <w:rPr>
          <w:vertAlign w:val="subscript"/>
        </w:rPr>
        <w:t>1</w:t>
      </w:r>
      <w:r>
        <w:t>,</w:t>
      </w:r>
    </w:p>
    <w:p w:rsidR="00300252" w:rsidRDefault="00300252">
      <w:pPr>
        <w:pStyle w:val="ConsPlusNormal"/>
        <w:jc w:val="both"/>
      </w:pPr>
    </w:p>
    <w:p w:rsidR="00300252" w:rsidRDefault="00300252">
      <w:pPr>
        <w:pStyle w:val="ConsPlusNormal"/>
        <w:ind w:firstLine="540"/>
        <w:jc w:val="both"/>
      </w:pPr>
      <w:r>
        <w:t xml:space="preserve">где </w:t>
      </w:r>
      <w:r>
        <w:rPr>
          <w:i/>
        </w:rPr>
        <w:t>k</w:t>
      </w:r>
      <w:r>
        <w:rPr>
          <w:i/>
          <w:vertAlign w:val="subscript"/>
        </w:rPr>
        <w:t>p</w:t>
      </w:r>
      <w:r>
        <w:t xml:space="preserve"> - см. </w:t>
      </w:r>
      <w:hyperlink w:anchor="P597">
        <w:r>
          <w:rPr>
            <w:color w:val="0000FF"/>
          </w:rPr>
          <w:t>формулу (24)</w:t>
        </w:r>
      </w:hyperlink>
      <w:r>
        <w:t>;</w:t>
      </w:r>
    </w:p>
    <w:p w:rsidR="00300252" w:rsidRDefault="00300252">
      <w:pPr>
        <w:pStyle w:val="ConsPlusNormal"/>
        <w:spacing w:before="200"/>
        <w:ind w:firstLine="540"/>
        <w:jc w:val="both"/>
      </w:pPr>
      <w:r>
        <w:rPr>
          <w:i/>
        </w:rPr>
        <w:t>M</w:t>
      </w:r>
      <w:r>
        <w:rPr>
          <w:i/>
          <w:vertAlign w:val="subscript"/>
        </w:rPr>
        <w:t>S</w:t>
      </w:r>
      <w:r>
        <w:rPr>
          <w:vertAlign w:val="subscript"/>
        </w:rPr>
        <w:t>1</w:t>
      </w:r>
      <w:r>
        <w:t xml:space="preserve"> - изгибающий момент в пролете панели с профилированной обшивкой;</w:t>
      </w:r>
    </w:p>
    <w:p w:rsidR="00300252" w:rsidRDefault="00300252">
      <w:pPr>
        <w:pStyle w:val="ConsPlusNormal"/>
        <w:spacing w:before="200"/>
        <w:ind w:firstLine="540"/>
        <w:jc w:val="both"/>
      </w:pPr>
      <w:r>
        <w:rPr>
          <w:i/>
        </w:rPr>
        <w:t>M</w:t>
      </w:r>
      <w:r>
        <w:rPr>
          <w:i/>
          <w:vertAlign w:val="subscript"/>
        </w:rPr>
        <w:t>SB</w:t>
      </w:r>
      <w:r>
        <w:t xml:space="preserve"> - изгибающий момент на опоре панели с профилированной обшивкой;</w:t>
      </w:r>
    </w:p>
    <w:p w:rsidR="00300252" w:rsidRDefault="00300252">
      <w:pPr>
        <w:pStyle w:val="ConsPlusNormal"/>
        <w:spacing w:before="200"/>
        <w:ind w:firstLine="540"/>
        <w:jc w:val="both"/>
      </w:pPr>
      <w:r>
        <w:rPr>
          <w:i/>
        </w:rPr>
        <w:t>M</w:t>
      </w:r>
      <w:r>
        <w:rPr>
          <w:i/>
          <w:vertAlign w:val="subscript"/>
        </w:rPr>
        <w:t>FB</w:t>
      </w:r>
      <w:r>
        <w:t xml:space="preserve"> - изгибающий момент в профилированной обшивке панели;</w:t>
      </w:r>
    </w:p>
    <w:p w:rsidR="00300252" w:rsidRDefault="00300252">
      <w:pPr>
        <w:pStyle w:val="ConsPlusNormal"/>
        <w:spacing w:before="200"/>
        <w:ind w:firstLine="540"/>
        <w:jc w:val="both"/>
      </w:pPr>
      <w:r>
        <w:rPr>
          <w:i/>
        </w:rPr>
        <w:t>Q</w:t>
      </w:r>
      <w:r>
        <w:rPr>
          <w:i/>
          <w:vertAlign w:val="subscript"/>
        </w:rPr>
        <w:t>SA</w:t>
      </w:r>
      <w:r>
        <w:t xml:space="preserve"> - поперечная сила в панели на опоре </w:t>
      </w:r>
      <w:r>
        <w:rPr>
          <w:i/>
        </w:rPr>
        <w:t>A</w:t>
      </w:r>
      <w:r>
        <w:t>;</w:t>
      </w:r>
    </w:p>
    <w:p w:rsidR="00300252" w:rsidRDefault="00300252">
      <w:pPr>
        <w:pStyle w:val="ConsPlusNormal"/>
        <w:spacing w:before="200"/>
        <w:ind w:firstLine="540"/>
        <w:jc w:val="both"/>
      </w:pPr>
      <w:r>
        <w:rPr>
          <w:i/>
        </w:rPr>
        <w:t>Q</w:t>
      </w:r>
      <w:r>
        <w:rPr>
          <w:i/>
          <w:vertAlign w:val="subscript"/>
        </w:rPr>
        <w:t>SB</w:t>
      </w:r>
      <w:r>
        <w:rPr>
          <w:vertAlign w:val="subscript"/>
        </w:rPr>
        <w:t>1</w:t>
      </w:r>
      <w:r>
        <w:t xml:space="preserve"> - поперечная сила в панели на опоре </w:t>
      </w:r>
      <w:r>
        <w:rPr>
          <w:i/>
        </w:rPr>
        <w:t>B</w:t>
      </w:r>
      <w:r>
        <w:t>;</w:t>
      </w:r>
    </w:p>
    <w:p w:rsidR="00300252" w:rsidRDefault="00300252">
      <w:pPr>
        <w:pStyle w:val="ConsPlusNormal"/>
        <w:spacing w:before="200"/>
        <w:ind w:firstLine="540"/>
        <w:jc w:val="both"/>
      </w:pPr>
      <w:r>
        <w:rPr>
          <w:i/>
        </w:rPr>
        <w:t>B</w:t>
      </w:r>
      <w:r>
        <w:rPr>
          <w:i/>
          <w:vertAlign w:val="subscript"/>
        </w:rPr>
        <w:t>Sp</w:t>
      </w:r>
      <w:r>
        <w:t xml:space="preserve"> - жесткость на единицу ширины панели;</w:t>
      </w:r>
    </w:p>
    <w:p w:rsidR="00300252" w:rsidRDefault="00300252">
      <w:pPr>
        <w:pStyle w:val="ConsPlusNormal"/>
        <w:spacing w:before="200"/>
        <w:ind w:firstLine="540"/>
        <w:jc w:val="both"/>
      </w:pPr>
      <w:r>
        <w:rPr>
          <w:i/>
        </w:rPr>
        <w:t>B</w:t>
      </w:r>
      <w:r>
        <w:rPr>
          <w:i/>
          <w:vertAlign w:val="subscript"/>
        </w:rPr>
        <w:t>F</w:t>
      </w:r>
      <w:r>
        <w:rPr>
          <w:vertAlign w:val="subscript"/>
        </w:rPr>
        <w:t>1</w:t>
      </w:r>
      <w:r>
        <w:rPr>
          <w:i/>
          <w:vertAlign w:val="subscript"/>
        </w:rPr>
        <w:t>p</w:t>
      </w:r>
      <w:r>
        <w:t xml:space="preserve"> - жесткость профилированной обшивки на единицу ширины панели;</w:t>
      </w:r>
    </w:p>
    <w:p w:rsidR="00300252" w:rsidRDefault="00300252">
      <w:pPr>
        <w:pStyle w:val="ConsPlusNormal"/>
        <w:spacing w:before="200"/>
        <w:ind w:firstLine="540"/>
        <w:jc w:val="both"/>
      </w:pPr>
      <w:r>
        <w:rPr>
          <w:i/>
        </w:rPr>
        <w:t>F</w:t>
      </w:r>
      <w:r>
        <w:rPr>
          <w:i/>
          <w:vertAlign w:val="subscript"/>
        </w:rPr>
        <w:t>A</w:t>
      </w:r>
      <w:r>
        <w:t xml:space="preserve"> и </w:t>
      </w:r>
      <w:r>
        <w:rPr>
          <w:i/>
        </w:rPr>
        <w:t>F</w:t>
      </w:r>
      <w:r>
        <w:rPr>
          <w:i/>
          <w:vertAlign w:val="subscript"/>
        </w:rPr>
        <w:t>B</w:t>
      </w:r>
      <w:r>
        <w:t xml:space="preserve"> - опорные реакции на опорах </w:t>
      </w:r>
      <w:r>
        <w:rPr>
          <w:i/>
        </w:rPr>
        <w:t>A</w:t>
      </w:r>
      <w:r>
        <w:t xml:space="preserve"> и </w:t>
      </w:r>
      <w:r>
        <w:rPr>
          <w:i/>
        </w:rPr>
        <w:t>B</w:t>
      </w:r>
      <w:r>
        <w:t>.</w:t>
      </w:r>
    </w:p>
    <w:p w:rsidR="00300252" w:rsidRDefault="00300252">
      <w:pPr>
        <w:pStyle w:val="ConsPlusNormal"/>
        <w:spacing w:before="200"/>
        <w:ind w:firstLine="540"/>
        <w:jc w:val="both"/>
      </w:pPr>
      <w:r>
        <w:t xml:space="preserve">7.3.2.4 Изгибающие моменты и поперечные силы в сечениях двухпролетной неразрезной панели, в пролетах и на опорах </w:t>
      </w:r>
      <w:r>
        <w:rPr>
          <w:i/>
        </w:rPr>
        <w:t>A</w:t>
      </w:r>
      <w:r>
        <w:t xml:space="preserve"> (крайняя) и </w:t>
      </w:r>
      <w:r>
        <w:rPr>
          <w:i/>
        </w:rPr>
        <w:t>B</w:t>
      </w:r>
      <w:r>
        <w:t xml:space="preserve"> (промежуточная) от разности температур на обшивках панели вычисляют по формулам:</w:t>
      </w:r>
    </w:p>
    <w:p w:rsidR="00300252" w:rsidRDefault="00300252">
      <w:pPr>
        <w:pStyle w:val="ConsPlusNormal"/>
        <w:jc w:val="both"/>
      </w:pPr>
    </w:p>
    <w:p w:rsidR="00300252" w:rsidRDefault="00300252">
      <w:pPr>
        <w:pStyle w:val="ConsPlusNormal"/>
        <w:jc w:val="center"/>
      </w:pPr>
      <w:r>
        <w:rPr>
          <w:noProof/>
          <w:position w:val="-24"/>
        </w:rPr>
        <w:drawing>
          <wp:inline distT="0" distB="0" distL="0" distR="0">
            <wp:extent cx="1600200" cy="44005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600200" cy="440055"/>
                    </a:xfrm>
                    <a:prstGeom prst="rect">
                      <a:avLst/>
                    </a:prstGeom>
                    <a:noFill/>
                    <a:ln>
                      <a:noFill/>
                    </a:ln>
                  </pic:spPr>
                </pic:pic>
              </a:graphicData>
            </a:graphic>
          </wp:inline>
        </w:drawing>
      </w:r>
      <w:r>
        <w:t xml:space="preserve">; </w:t>
      </w:r>
      <w:r>
        <w:rPr>
          <w:noProof/>
          <w:position w:val="-29"/>
        </w:rPr>
        <w:drawing>
          <wp:inline distT="0" distB="0" distL="0" distR="0">
            <wp:extent cx="1536065" cy="49530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536065" cy="495300"/>
                    </a:xfrm>
                    <a:prstGeom prst="rect">
                      <a:avLst/>
                    </a:prstGeom>
                    <a:noFill/>
                    <a:ln>
                      <a:noFill/>
                    </a:ln>
                  </pic:spPr>
                </pic:pic>
              </a:graphicData>
            </a:graphic>
          </wp:inline>
        </w:drawing>
      </w:r>
      <w:r>
        <w:t>; (31)</w:t>
      </w:r>
    </w:p>
    <w:p w:rsidR="00300252" w:rsidRDefault="00300252">
      <w:pPr>
        <w:pStyle w:val="ConsPlusNormal"/>
        <w:jc w:val="both"/>
      </w:pPr>
    </w:p>
    <w:p w:rsidR="00300252" w:rsidRDefault="00300252">
      <w:pPr>
        <w:pStyle w:val="ConsPlusNormal"/>
        <w:jc w:val="center"/>
      </w:pPr>
      <w:r>
        <w:rPr>
          <w:noProof/>
          <w:position w:val="-27"/>
        </w:rPr>
        <w:drawing>
          <wp:inline distT="0" distB="0" distL="0" distR="0">
            <wp:extent cx="2209800" cy="47434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209800" cy="474345"/>
                    </a:xfrm>
                    <a:prstGeom prst="rect">
                      <a:avLst/>
                    </a:prstGeom>
                    <a:noFill/>
                    <a:ln>
                      <a:noFill/>
                    </a:ln>
                  </pic:spPr>
                </pic:pic>
              </a:graphicData>
            </a:graphic>
          </wp:inline>
        </w:drawing>
      </w:r>
      <w:r>
        <w:t xml:space="preserve">; </w:t>
      </w:r>
      <w:r>
        <w:rPr>
          <w:noProof/>
          <w:position w:val="-27"/>
        </w:rPr>
        <w:drawing>
          <wp:inline distT="0" distB="0" distL="0" distR="0">
            <wp:extent cx="1409700" cy="47434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409700" cy="474345"/>
                    </a:xfrm>
                    <a:prstGeom prst="rect">
                      <a:avLst/>
                    </a:prstGeom>
                    <a:noFill/>
                    <a:ln>
                      <a:noFill/>
                    </a:ln>
                  </pic:spPr>
                </pic:pic>
              </a:graphicData>
            </a:graphic>
          </wp:inline>
        </w:drawing>
      </w:r>
      <w:r>
        <w:t>, (32)</w:t>
      </w:r>
    </w:p>
    <w:p w:rsidR="00300252" w:rsidRDefault="00300252">
      <w:pPr>
        <w:pStyle w:val="ConsPlusNormal"/>
        <w:jc w:val="both"/>
      </w:pPr>
    </w:p>
    <w:p w:rsidR="00300252" w:rsidRDefault="00300252">
      <w:pPr>
        <w:pStyle w:val="ConsPlusNormal"/>
        <w:ind w:firstLine="540"/>
        <w:jc w:val="both"/>
      </w:pPr>
      <w:r>
        <w:t xml:space="preserve">где </w:t>
      </w:r>
      <w:r>
        <w:rPr>
          <w:noProof/>
          <w:position w:val="-21"/>
        </w:rPr>
        <w:drawing>
          <wp:inline distT="0" distB="0" distL="0" distR="0">
            <wp:extent cx="888365" cy="39751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888365" cy="397510"/>
                    </a:xfrm>
                    <a:prstGeom prst="rect">
                      <a:avLst/>
                    </a:prstGeom>
                    <a:noFill/>
                    <a:ln>
                      <a:noFill/>
                    </a:ln>
                  </pic:spPr>
                </pic:pic>
              </a:graphicData>
            </a:graphic>
          </wp:inline>
        </w:drawing>
      </w:r>
      <w:r>
        <w:t>;</w:t>
      </w:r>
    </w:p>
    <w:p w:rsidR="00300252" w:rsidRDefault="00300252">
      <w:pPr>
        <w:pStyle w:val="ConsPlusNormal"/>
        <w:spacing w:before="200"/>
        <w:ind w:firstLine="540"/>
        <w:jc w:val="both"/>
      </w:pPr>
      <w:r>
        <w:rPr>
          <w:i/>
        </w:rPr>
        <w:t>k</w:t>
      </w:r>
      <w:r>
        <w:rPr>
          <w:i/>
          <w:vertAlign w:val="subscript"/>
        </w:rPr>
        <w:t>p</w:t>
      </w:r>
      <w:r>
        <w:t xml:space="preserve"> - см. </w:t>
      </w:r>
      <w:hyperlink w:anchor="P597">
        <w:r>
          <w:rPr>
            <w:color w:val="0000FF"/>
          </w:rPr>
          <w:t>формулу (24)</w:t>
        </w:r>
      </w:hyperlink>
      <w:r>
        <w:t>.</w:t>
      </w:r>
    </w:p>
    <w:p w:rsidR="00300252" w:rsidRDefault="00300252">
      <w:pPr>
        <w:pStyle w:val="ConsPlusNormal"/>
        <w:spacing w:before="200"/>
        <w:ind w:firstLine="540"/>
        <w:jc w:val="both"/>
      </w:pPr>
      <w:r>
        <w:t xml:space="preserve">7.3.2.5 Эпюры внутренних сил от воздействия равномерно распределенной нагрузки и разности температур на обшивках в трехпролетных панелях приведены на </w:t>
      </w:r>
      <w:hyperlink w:anchor="P667">
        <w:r>
          <w:rPr>
            <w:color w:val="0000FF"/>
          </w:rPr>
          <w:t>рисунке 8</w:t>
        </w:r>
      </w:hyperlink>
      <w:r>
        <w:t xml:space="preserve">. Изгибающие моменты и поперечные силы в сечениях трехпролетной неразрезной панели, в пролетах и на опорах </w:t>
      </w:r>
      <w:r>
        <w:rPr>
          <w:i/>
        </w:rPr>
        <w:t>A</w:t>
      </w:r>
      <w:r>
        <w:t xml:space="preserve"> (крайняя) и </w:t>
      </w:r>
      <w:r>
        <w:rPr>
          <w:i/>
        </w:rPr>
        <w:t>B</w:t>
      </w:r>
      <w:r>
        <w:t xml:space="preserve"> (промежуточная) от равномерно распределенной нагрузки определяются по формулам:</w:t>
      </w:r>
    </w:p>
    <w:p w:rsidR="00300252" w:rsidRDefault="00300252">
      <w:pPr>
        <w:pStyle w:val="ConsPlusNormal"/>
        <w:jc w:val="both"/>
      </w:pPr>
    </w:p>
    <w:p w:rsidR="00300252" w:rsidRDefault="00300252">
      <w:pPr>
        <w:pStyle w:val="ConsPlusNormal"/>
        <w:jc w:val="center"/>
      </w:pPr>
      <w:r>
        <w:rPr>
          <w:noProof/>
          <w:position w:val="-33"/>
        </w:rPr>
        <w:drawing>
          <wp:inline distT="0" distB="0" distL="0" distR="0">
            <wp:extent cx="1663065" cy="55118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663065" cy="551180"/>
                    </a:xfrm>
                    <a:prstGeom prst="rect">
                      <a:avLst/>
                    </a:prstGeom>
                    <a:noFill/>
                    <a:ln>
                      <a:noFill/>
                    </a:ln>
                  </pic:spPr>
                </pic:pic>
              </a:graphicData>
            </a:graphic>
          </wp:inline>
        </w:drawing>
      </w:r>
      <w:r>
        <w:t xml:space="preserve">; </w:t>
      </w:r>
      <w:r>
        <w:rPr>
          <w:noProof/>
          <w:position w:val="-24"/>
        </w:rPr>
        <w:drawing>
          <wp:inline distT="0" distB="0" distL="0" distR="0">
            <wp:extent cx="1536065" cy="44005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536065" cy="440055"/>
                    </a:xfrm>
                    <a:prstGeom prst="rect">
                      <a:avLst/>
                    </a:prstGeom>
                    <a:noFill/>
                    <a:ln>
                      <a:noFill/>
                    </a:ln>
                  </pic:spPr>
                </pic:pic>
              </a:graphicData>
            </a:graphic>
          </wp:inline>
        </w:drawing>
      </w:r>
      <w:r>
        <w:t>; (33)</w:t>
      </w:r>
    </w:p>
    <w:p w:rsidR="00300252" w:rsidRDefault="00300252">
      <w:pPr>
        <w:pStyle w:val="ConsPlusNormal"/>
        <w:jc w:val="both"/>
      </w:pPr>
    </w:p>
    <w:p w:rsidR="00300252" w:rsidRDefault="00300252">
      <w:pPr>
        <w:pStyle w:val="ConsPlusNormal"/>
        <w:jc w:val="center"/>
      </w:pPr>
      <w:r>
        <w:rPr>
          <w:noProof/>
          <w:position w:val="-24"/>
        </w:rPr>
        <w:drawing>
          <wp:inline distT="0" distB="0" distL="0" distR="0">
            <wp:extent cx="1218565" cy="44005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218565" cy="440055"/>
                    </a:xfrm>
                    <a:prstGeom prst="rect">
                      <a:avLst/>
                    </a:prstGeom>
                    <a:noFill/>
                    <a:ln>
                      <a:noFill/>
                    </a:ln>
                  </pic:spPr>
                </pic:pic>
              </a:graphicData>
            </a:graphic>
          </wp:inline>
        </w:drawing>
      </w:r>
      <w:r>
        <w:t xml:space="preserve"> (34)</w:t>
      </w:r>
    </w:p>
    <w:p w:rsidR="00300252" w:rsidRDefault="00300252">
      <w:pPr>
        <w:pStyle w:val="ConsPlusNormal"/>
        <w:jc w:val="both"/>
      </w:pPr>
    </w:p>
    <w:p w:rsidR="00300252" w:rsidRDefault="00300252">
      <w:pPr>
        <w:pStyle w:val="ConsPlusNormal"/>
        <w:jc w:val="center"/>
      </w:pPr>
      <w:r>
        <w:rPr>
          <w:noProof/>
          <w:position w:val="-27"/>
        </w:rPr>
        <w:drawing>
          <wp:inline distT="0" distB="0" distL="0" distR="0">
            <wp:extent cx="1866900" cy="47434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866900" cy="474345"/>
                    </a:xfrm>
                    <a:prstGeom prst="rect">
                      <a:avLst/>
                    </a:prstGeom>
                    <a:noFill/>
                    <a:ln>
                      <a:noFill/>
                    </a:ln>
                  </pic:spPr>
                </pic:pic>
              </a:graphicData>
            </a:graphic>
          </wp:inline>
        </w:drawing>
      </w:r>
      <w:r>
        <w:t xml:space="preserve">; </w:t>
      </w:r>
      <w:r>
        <w:rPr>
          <w:noProof/>
          <w:position w:val="-27"/>
        </w:rPr>
        <w:drawing>
          <wp:inline distT="0" distB="0" distL="0" distR="0">
            <wp:extent cx="1676400" cy="47434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676400" cy="474345"/>
                    </a:xfrm>
                    <a:prstGeom prst="rect">
                      <a:avLst/>
                    </a:prstGeom>
                    <a:noFill/>
                    <a:ln>
                      <a:noFill/>
                    </a:ln>
                  </pic:spPr>
                </pic:pic>
              </a:graphicData>
            </a:graphic>
          </wp:inline>
        </w:drawing>
      </w:r>
      <w:r>
        <w:t xml:space="preserve">; </w:t>
      </w:r>
      <w:r>
        <w:rPr>
          <w:noProof/>
          <w:position w:val="-21"/>
        </w:rPr>
        <w:drawing>
          <wp:inline distT="0" distB="0" distL="0" distR="0">
            <wp:extent cx="673100" cy="39751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673100" cy="397510"/>
                    </a:xfrm>
                    <a:prstGeom prst="rect">
                      <a:avLst/>
                    </a:prstGeom>
                    <a:noFill/>
                    <a:ln>
                      <a:noFill/>
                    </a:ln>
                  </pic:spPr>
                </pic:pic>
              </a:graphicData>
            </a:graphic>
          </wp:inline>
        </w:drawing>
      </w:r>
      <w:r>
        <w:t>; (35)</w:t>
      </w:r>
    </w:p>
    <w:p w:rsidR="00300252" w:rsidRDefault="00300252">
      <w:pPr>
        <w:pStyle w:val="ConsPlusNormal"/>
        <w:jc w:val="both"/>
      </w:pPr>
    </w:p>
    <w:p w:rsidR="00300252" w:rsidRDefault="00300252">
      <w:pPr>
        <w:pStyle w:val="ConsPlusNormal"/>
        <w:jc w:val="center"/>
      </w:pPr>
      <w:r>
        <w:rPr>
          <w:noProof/>
          <w:position w:val="-27"/>
        </w:rPr>
        <w:lastRenderedPageBreak/>
        <w:drawing>
          <wp:inline distT="0" distB="0" distL="0" distR="0">
            <wp:extent cx="1346200" cy="47434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346200" cy="474345"/>
                    </a:xfrm>
                    <a:prstGeom prst="rect">
                      <a:avLst/>
                    </a:prstGeom>
                    <a:noFill/>
                    <a:ln>
                      <a:noFill/>
                    </a:ln>
                  </pic:spPr>
                </pic:pic>
              </a:graphicData>
            </a:graphic>
          </wp:inline>
        </w:drawing>
      </w:r>
      <w:r>
        <w:t xml:space="preserve"> (36)</w:t>
      </w:r>
    </w:p>
    <w:p w:rsidR="00300252" w:rsidRDefault="00300252">
      <w:pPr>
        <w:pStyle w:val="ConsPlusNormal"/>
        <w:jc w:val="both"/>
      </w:pPr>
    </w:p>
    <w:p w:rsidR="00300252" w:rsidRDefault="00300252">
      <w:pPr>
        <w:pStyle w:val="ConsPlusNormal"/>
        <w:ind w:firstLine="540"/>
        <w:jc w:val="both"/>
      </w:pPr>
      <w:r>
        <w:t xml:space="preserve">где </w:t>
      </w:r>
      <w:r>
        <w:rPr>
          <w:i/>
        </w:rPr>
        <w:t>k</w:t>
      </w:r>
      <w:r>
        <w:rPr>
          <w:i/>
          <w:vertAlign w:val="subscript"/>
        </w:rPr>
        <w:t>p</w:t>
      </w:r>
      <w:r>
        <w:t xml:space="preserve"> - см. </w:t>
      </w:r>
      <w:hyperlink w:anchor="P597">
        <w:r>
          <w:rPr>
            <w:color w:val="0000FF"/>
          </w:rPr>
          <w:t>формулу (24)</w:t>
        </w:r>
      </w:hyperlink>
      <w:r>
        <w:t>.</w:t>
      </w:r>
    </w:p>
    <w:p w:rsidR="00300252" w:rsidRDefault="00300252">
      <w:pPr>
        <w:pStyle w:val="ConsPlusNormal"/>
        <w:jc w:val="both"/>
      </w:pPr>
    </w:p>
    <w:p w:rsidR="00300252" w:rsidRDefault="00300252">
      <w:pPr>
        <w:pStyle w:val="ConsPlusNormal"/>
        <w:jc w:val="center"/>
      </w:pPr>
      <w:r>
        <w:rPr>
          <w:noProof/>
          <w:position w:val="-209"/>
        </w:rPr>
        <w:drawing>
          <wp:inline distT="0" distB="0" distL="0" distR="0">
            <wp:extent cx="4983480" cy="279209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4983480" cy="2792095"/>
                    </a:xfrm>
                    <a:prstGeom prst="rect">
                      <a:avLst/>
                    </a:prstGeom>
                    <a:noFill/>
                    <a:ln>
                      <a:noFill/>
                    </a:ln>
                  </pic:spPr>
                </pic:pic>
              </a:graphicData>
            </a:graphic>
          </wp:inline>
        </w:drawing>
      </w:r>
    </w:p>
    <w:p w:rsidR="00300252" w:rsidRDefault="00300252">
      <w:pPr>
        <w:pStyle w:val="ConsPlusNormal"/>
        <w:jc w:val="both"/>
      </w:pPr>
    </w:p>
    <w:p w:rsidR="00300252" w:rsidRDefault="00300252">
      <w:pPr>
        <w:pStyle w:val="ConsPlusNormal"/>
        <w:jc w:val="center"/>
      </w:pPr>
      <w:r>
        <w:rPr>
          <w:i/>
        </w:rPr>
        <w:t>а</w:t>
      </w:r>
      <w:r>
        <w:t xml:space="preserve"> - усилия в панели от постоянной нагрузки;</w:t>
      </w:r>
    </w:p>
    <w:p w:rsidR="00300252" w:rsidRDefault="00300252">
      <w:pPr>
        <w:pStyle w:val="ConsPlusNormal"/>
        <w:jc w:val="center"/>
      </w:pPr>
      <w:r>
        <w:rPr>
          <w:i/>
        </w:rPr>
        <w:t>б</w:t>
      </w:r>
      <w:r>
        <w:t xml:space="preserve"> - усилия в панели от разности температур на обшивках;</w:t>
      </w:r>
    </w:p>
    <w:p w:rsidR="00300252" w:rsidRDefault="00300252">
      <w:pPr>
        <w:pStyle w:val="ConsPlusNormal"/>
        <w:jc w:val="center"/>
      </w:pPr>
      <w:r>
        <w:rPr>
          <w:i/>
        </w:rPr>
        <w:t>1</w:t>
      </w:r>
      <w:r>
        <w:t xml:space="preserve">, </w:t>
      </w:r>
      <w:r>
        <w:rPr>
          <w:i/>
        </w:rPr>
        <w:t>2</w:t>
      </w:r>
      <w:r>
        <w:t xml:space="preserve">, </w:t>
      </w:r>
      <w:r>
        <w:rPr>
          <w:i/>
        </w:rPr>
        <w:t>3</w:t>
      </w:r>
      <w:r>
        <w:t xml:space="preserve"> - пролеты</w:t>
      </w:r>
    </w:p>
    <w:p w:rsidR="00300252" w:rsidRDefault="00300252">
      <w:pPr>
        <w:pStyle w:val="ConsPlusNormal"/>
        <w:jc w:val="both"/>
      </w:pPr>
    </w:p>
    <w:p w:rsidR="00300252" w:rsidRDefault="00300252">
      <w:pPr>
        <w:pStyle w:val="ConsPlusNormal"/>
        <w:jc w:val="center"/>
      </w:pPr>
      <w:bookmarkStart w:id="17" w:name="P667"/>
      <w:bookmarkEnd w:id="17"/>
      <w:r>
        <w:rPr>
          <w:b/>
          <w:i/>
        </w:rPr>
        <w:t>Рисунок 8</w:t>
      </w:r>
      <w:r>
        <w:t xml:space="preserve"> </w:t>
      </w:r>
      <w:r>
        <w:rPr>
          <w:b/>
        </w:rPr>
        <w:t>- Эпюры</w:t>
      </w:r>
      <w:r>
        <w:t xml:space="preserve"> </w:t>
      </w:r>
      <w:r>
        <w:rPr>
          <w:b/>
          <w:i/>
        </w:rPr>
        <w:t>M</w:t>
      </w:r>
      <w:r>
        <w:t xml:space="preserve"> </w:t>
      </w:r>
      <w:r>
        <w:rPr>
          <w:b/>
        </w:rPr>
        <w:t>и</w:t>
      </w:r>
      <w:r>
        <w:t xml:space="preserve"> </w:t>
      </w:r>
      <w:r>
        <w:rPr>
          <w:b/>
          <w:i/>
        </w:rPr>
        <w:t>Q</w:t>
      </w:r>
      <w:r>
        <w:t xml:space="preserve"> </w:t>
      </w:r>
      <w:r>
        <w:rPr>
          <w:b/>
        </w:rPr>
        <w:t>в трехслойных панелях и их обшивках</w:t>
      </w:r>
    </w:p>
    <w:p w:rsidR="00300252" w:rsidRDefault="00300252">
      <w:pPr>
        <w:pStyle w:val="ConsPlusNormal"/>
        <w:jc w:val="center"/>
      </w:pPr>
      <w:r>
        <w:rPr>
          <w:b/>
        </w:rPr>
        <w:t>от поперечной равномерно распределенной нагрузки и разности</w:t>
      </w:r>
    </w:p>
    <w:p w:rsidR="00300252" w:rsidRDefault="00300252">
      <w:pPr>
        <w:pStyle w:val="ConsPlusNormal"/>
        <w:jc w:val="center"/>
      </w:pPr>
      <w:r>
        <w:rPr>
          <w:b/>
        </w:rPr>
        <w:t>температур на обшивках панели</w:t>
      </w:r>
    </w:p>
    <w:p w:rsidR="00300252" w:rsidRDefault="00300252">
      <w:pPr>
        <w:pStyle w:val="ConsPlusNormal"/>
        <w:jc w:val="both"/>
      </w:pPr>
    </w:p>
    <w:p w:rsidR="00300252" w:rsidRDefault="00300252">
      <w:pPr>
        <w:pStyle w:val="ConsPlusNormal"/>
        <w:ind w:firstLine="540"/>
        <w:jc w:val="both"/>
      </w:pPr>
      <w:r>
        <w:t xml:space="preserve">7.3.2.6 Изгибающие моменты и поперечные силы в сечениях трехпролетной неразрезной панели, в пролетах и на опорах </w:t>
      </w:r>
      <w:r>
        <w:rPr>
          <w:i/>
        </w:rPr>
        <w:t>A</w:t>
      </w:r>
      <w:r>
        <w:t xml:space="preserve"> (крайняя) и </w:t>
      </w:r>
      <w:r>
        <w:rPr>
          <w:i/>
        </w:rPr>
        <w:t>B</w:t>
      </w:r>
      <w:r>
        <w:t xml:space="preserve"> (промежуточная) от разности температур вычисляют по формулам:</w:t>
      </w:r>
    </w:p>
    <w:p w:rsidR="00300252" w:rsidRDefault="00300252">
      <w:pPr>
        <w:pStyle w:val="ConsPlusNormal"/>
        <w:jc w:val="both"/>
      </w:pPr>
    </w:p>
    <w:p w:rsidR="00300252" w:rsidRDefault="00300252">
      <w:pPr>
        <w:pStyle w:val="ConsPlusNormal"/>
        <w:jc w:val="center"/>
      </w:pPr>
      <w:r>
        <w:rPr>
          <w:noProof/>
          <w:position w:val="-24"/>
        </w:rPr>
        <w:drawing>
          <wp:inline distT="0" distB="0" distL="0" distR="0">
            <wp:extent cx="1637665" cy="44005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637665" cy="440055"/>
                    </a:xfrm>
                    <a:prstGeom prst="rect">
                      <a:avLst/>
                    </a:prstGeom>
                    <a:noFill/>
                    <a:ln>
                      <a:noFill/>
                    </a:ln>
                  </pic:spPr>
                </pic:pic>
              </a:graphicData>
            </a:graphic>
          </wp:inline>
        </w:drawing>
      </w:r>
      <w:r>
        <w:t xml:space="preserve"> (37)</w:t>
      </w:r>
    </w:p>
    <w:p w:rsidR="00300252" w:rsidRDefault="00300252">
      <w:pPr>
        <w:pStyle w:val="ConsPlusNormal"/>
        <w:jc w:val="both"/>
      </w:pPr>
    </w:p>
    <w:p w:rsidR="00300252" w:rsidRDefault="00300252">
      <w:pPr>
        <w:pStyle w:val="ConsPlusNormal"/>
        <w:jc w:val="center"/>
      </w:pPr>
      <w:r>
        <w:rPr>
          <w:noProof/>
          <w:position w:val="-24"/>
        </w:rPr>
        <w:drawing>
          <wp:inline distT="0" distB="0" distL="0" distR="0">
            <wp:extent cx="1371600" cy="44005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371600" cy="440055"/>
                    </a:xfrm>
                    <a:prstGeom prst="rect">
                      <a:avLst/>
                    </a:prstGeom>
                    <a:noFill/>
                    <a:ln>
                      <a:noFill/>
                    </a:ln>
                  </pic:spPr>
                </pic:pic>
              </a:graphicData>
            </a:graphic>
          </wp:inline>
        </w:drawing>
      </w:r>
      <w:r>
        <w:t xml:space="preserve"> (38)</w:t>
      </w:r>
    </w:p>
    <w:p w:rsidR="00300252" w:rsidRDefault="00300252">
      <w:pPr>
        <w:pStyle w:val="ConsPlusNormal"/>
        <w:jc w:val="both"/>
      </w:pPr>
    </w:p>
    <w:p w:rsidR="00300252" w:rsidRDefault="00300252">
      <w:pPr>
        <w:pStyle w:val="ConsPlusNormal"/>
        <w:jc w:val="center"/>
      </w:pPr>
      <w:r>
        <w:rPr>
          <w:noProof/>
          <w:position w:val="-27"/>
        </w:rPr>
        <w:drawing>
          <wp:inline distT="0" distB="0" distL="0" distR="0">
            <wp:extent cx="2527300" cy="47434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527300" cy="474345"/>
                    </a:xfrm>
                    <a:prstGeom prst="rect">
                      <a:avLst/>
                    </a:prstGeom>
                    <a:noFill/>
                    <a:ln>
                      <a:noFill/>
                    </a:ln>
                  </pic:spPr>
                </pic:pic>
              </a:graphicData>
            </a:graphic>
          </wp:inline>
        </w:drawing>
      </w:r>
      <w:r>
        <w:t xml:space="preserve"> (39)</w:t>
      </w:r>
    </w:p>
    <w:p w:rsidR="00300252" w:rsidRDefault="00300252">
      <w:pPr>
        <w:pStyle w:val="ConsPlusNormal"/>
        <w:jc w:val="both"/>
      </w:pPr>
    </w:p>
    <w:p w:rsidR="00300252" w:rsidRDefault="00300252">
      <w:pPr>
        <w:pStyle w:val="ConsPlusNormal"/>
        <w:ind w:firstLine="540"/>
        <w:jc w:val="both"/>
      </w:pPr>
      <w:r>
        <w:t xml:space="preserve">где </w:t>
      </w:r>
      <w:r>
        <w:rPr>
          <w:noProof/>
          <w:position w:val="-21"/>
        </w:rPr>
        <w:drawing>
          <wp:inline distT="0" distB="0" distL="0" distR="0">
            <wp:extent cx="888365" cy="39751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888365" cy="397510"/>
                    </a:xfrm>
                    <a:prstGeom prst="rect">
                      <a:avLst/>
                    </a:prstGeom>
                    <a:noFill/>
                    <a:ln>
                      <a:noFill/>
                    </a:ln>
                  </pic:spPr>
                </pic:pic>
              </a:graphicData>
            </a:graphic>
          </wp:inline>
        </w:drawing>
      </w:r>
      <w:r>
        <w:t>;</w:t>
      </w:r>
    </w:p>
    <w:p w:rsidR="00300252" w:rsidRDefault="00300252">
      <w:pPr>
        <w:pStyle w:val="ConsPlusNormal"/>
        <w:spacing w:before="200"/>
        <w:ind w:firstLine="540"/>
        <w:jc w:val="both"/>
      </w:pPr>
      <w:r>
        <w:rPr>
          <w:i/>
        </w:rPr>
        <w:t>k</w:t>
      </w:r>
      <w:r>
        <w:rPr>
          <w:i/>
          <w:vertAlign w:val="subscript"/>
        </w:rPr>
        <w:t>p</w:t>
      </w:r>
      <w:r>
        <w:t xml:space="preserve"> - см. </w:t>
      </w:r>
      <w:hyperlink w:anchor="P597">
        <w:r>
          <w:rPr>
            <w:color w:val="0000FF"/>
          </w:rPr>
          <w:t>формулу (24)</w:t>
        </w:r>
      </w:hyperlink>
      <w:r>
        <w:t>.</w:t>
      </w:r>
    </w:p>
    <w:p w:rsidR="00300252" w:rsidRDefault="00300252">
      <w:pPr>
        <w:pStyle w:val="ConsPlusNormal"/>
        <w:jc w:val="both"/>
      </w:pPr>
    </w:p>
    <w:p w:rsidR="00300252" w:rsidRDefault="00300252">
      <w:pPr>
        <w:pStyle w:val="ConsPlusTitle"/>
        <w:ind w:firstLine="540"/>
        <w:jc w:val="both"/>
        <w:outlineLvl w:val="1"/>
      </w:pPr>
      <w:r>
        <w:t>8 Расчет стальных или алюминиевых обшивок панелей</w:t>
      </w:r>
    </w:p>
    <w:p w:rsidR="00300252" w:rsidRDefault="00300252">
      <w:pPr>
        <w:pStyle w:val="ConsPlusNormal"/>
        <w:jc w:val="both"/>
      </w:pPr>
      <w:r>
        <w:t xml:space="preserve">(в ред. </w:t>
      </w:r>
      <w:hyperlink r:id="rId200">
        <w:r>
          <w:rPr>
            <w:color w:val="0000FF"/>
          </w:rPr>
          <w:t>Изменения N 1</w:t>
        </w:r>
      </w:hyperlink>
      <w:r>
        <w:t>, утв. Приказом Минстроя России от 27.12.2021 N 1015/пр)</w:t>
      </w:r>
    </w:p>
    <w:p w:rsidR="00300252" w:rsidRDefault="00300252">
      <w:pPr>
        <w:pStyle w:val="ConsPlusNormal"/>
        <w:ind w:firstLine="540"/>
        <w:jc w:val="both"/>
      </w:pPr>
    </w:p>
    <w:p w:rsidR="00300252" w:rsidRDefault="00300252">
      <w:pPr>
        <w:pStyle w:val="ConsPlusTitle"/>
        <w:ind w:firstLine="540"/>
        <w:jc w:val="both"/>
        <w:outlineLvl w:val="2"/>
      </w:pPr>
      <w:r>
        <w:t>8.1 Расчет на потерю местной устойчивости плоских и слабопрофилированных обшивок</w:t>
      </w:r>
    </w:p>
    <w:p w:rsidR="00300252" w:rsidRDefault="00300252">
      <w:pPr>
        <w:pStyle w:val="ConsPlusNormal"/>
        <w:spacing w:before="200"/>
        <w:ind w:firstLine="540"/>
        <w:jc w:val="both"/>
      </w:pPr>
      <w:r>
        <w:t xml:space="preserve">8.1.1 Сжатая плоская поверхность обшивки панели в предельном состоянии может потерять </w:t>
      </w:r>
      <w:r>
        <w:lastRenderedPageBreak/>
        <w:t xml:space="preserve">устойчивость из плоскости панели (образуются складки); подобное может произойти как в пролете, так и над опорами. Максимальное напряжение от изгибающего момента </w:t>
      </w:r>
      <w:r>
        <w:rPr>
          <w:i/>
        </w:rPr>
        <w:t>M</w:t>
      </w:r>
      <w:r>
        <w:rPr>
          <w:i/>
          <w:vertAlign w:val="subscript"/>
        </w:rPr>
        <w:t>u</w:t>
      </w:r>
      <w:r>
        <w:t>, которое может выдержать обшивка, может быть вычислено по формуле</w:t>
      </w:r>
    </w:p>
    <w:p w:rsidR="00300252" w:rsidRDefault="00300252">
      <w:pPr>
        <w:pStyle w:val="ConsPlusNormal"/>
        <w:jc w:val="both"/>
      </w:pPr>
    </w:p>
    <w:p w:rsidR="00300252" w:rsidRDefault="00300252">
      <w:pPr>
        <w:pStyle w:val="ConsPlusNormal"/>
        <w:jc w:val="center"/>
      </w:pPr>
      <w:r>
        <w:rPr>
          <w:noProof/>
          <w:position w:val="-24"/>
        </w:rPr>
        <w:drawing>
          <wp:inline distT="0" distB="0" distL="0" distR="0">
            <wp:extent cx="1028065" cy="43624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028065" cy="436245"/>
                    </a:xfrm>
                    <a:prstGeom prst="rect">
                      <a:avLst/>
                    </a:prstGeom>
                    <a:noFill/>
                    <a:ln>
                      <a:noFill/>
                    </a:ln>
                  </pic:spPr>
                </pic:pic>
              </a:graphicData>
            </a:graphic>
          </wp:inline>
        </w:drawing>
      </w:r>
      <w:r>
        <w:t xml:space="preserve"> (40)</w:t>
      </w:r>
    </w:p>
    <w:p w:rsidR="00300252" w:rsidRDefault="00300252">
      <w:pPr>
        <w:pStyle w:val="ConsPlusNormal"/>
        <w:jc w:val="both"/>
      </w:pPr>
    </w:p>
    <w:p w:rsidR="00300252" w:rsidRDefault="00300252">
      <w:pPr>
        <w:pStyle w:val="ConsPlusNormal"/>
        <w:ind w:firstLine="540"/>
        <w:jc w:val="both"/>
      </w:pPr>
      <w:r>
        <w:t xml:space="preserve">где </w:t>
      </w:r>
      <w:r>
        <w:rPr>
          <w:i/>
        </w:rPr>
        <w:t>e</w:t>
      </w:r>
      <w:r>
        <w:t xml:space="preserve"> - расстояние между центрами тяжести обшивок панелей;</w:t>
      </w:r>
    </w:p>
    <w:p w:rsidR="00300252" w:rsidRDefault="00300252">
      <w:pPr>
        <w:pStyle w:val="ConsPlusNormal"/>
        <w:spacing w:before="200"/>
        <w:ind w:firstLine="540"/>
        <w:jc w:val="both"/>
      </w:pPr>
      <w:r>
        <w:rPr>
          <w:i/>
        </w:rPr>
        <w:t>b</w:t>
      </w:r>
      <w:r>
        <w:t xml:space="preserve"> - ширина панели;</w:t>
      </w:r>
    </w:p>
    <w:p w:rsidR="00300252" w:rsidRDefault="00300252">
      <w:pPr>
        <w:pStyle w:val="ConsPlusNormal"/>
        <w:spacing w:before="200"/>
        <w:ind w:firstLine="540"/>
        <w:jc w:val="both"/>
      </w:pPr>
      <w:r>
        <w:rPr>
          <w:i/>
        </w:rPr>
        <w:t>t</w:t>
      </w:r>
      <w:r>
        <w:rPr>
          <w:vertAlign w:val="subscript"/>
        </w:rPr>
        <w:t>1</w:t>
      </w:r>
      <w:r>
        <w:t xml:space="preserve"> - толщина сжатого стального или алюминиевого листа обшивки.</w:t>
      </w:r>
    </w:p>
    <w:p w:rsidR="00300252" w:rsidRDefault="00300252">
      <w:pPr>
        <w:pStyle w:val="ConsPlusNormal"/>
        <w:jc w:val="both"/>
      </w:pPr>
      <w:r>
        <w:t xml:space="preserve">(в ред. </w:t>
      </w:r>
      <w:hyperlink r:id="rId202">
        <w:r>
          <w:rPr>
            <w:color w:val="0000FF"/>
          </w:rPr>
          <w:t>Изменения N 1</w:t>
        </w:r>
      </w:hyperlink>
      <w:r>
        <w:t>, утв. Приказом Минстроя России от 27.12.2021 N 1015/пр)</w:t>
      </w:r>
    </w:p>
    <w:p w:rsidR="00300252" w:rsidRDefault="00300252">
      <w:pPr>
        <w:pStyle w:val="ConsPlusNormal"/>
        <w:spacing w:before="200"/>
        <w:ind w:firstLine="540"/>
        <w:jc w:val="both"/>
      </w:pPr>
      <w:r>
        <w:t>8.1.2 Критические напряжения потери местной устойчивости плоской обшивки для панелей с двумя плоскими или слабопрофилированными обшивками вычисляют по формуле</w:t>
      </w:r>
    </w:p>
    <w:p w:rsidR="00300252" w:rsidRDefault="00300252">
      <w:pPr>
        <w:pStyle w:val="ConsPlusNormal"/>
        <w:jc w:val="both"/>
      </w:pPr>
    </w:p>
    <w:p w:rsidR="00300252" w:rsidRDefault="00300252">
      <w:pPr>
        <w:pStyle w:val="ConsPlusNormal"/>
        <w:jc w:val="center"/>
      </w:pPr>
      <w:r>
        <w:rPr>
          <w:noProof/>
          <w:position w:val="-11"/>
        </w:rPr>
        <w:drawing>
          <wp:inline distT="0" distB="0" distL="0" distR="0">
            <wp:extent cx="1193165" cy="26670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193165" cy="266700"/>
                    </a:xfrm>
                    <a:prstGeom prst="rect">
                      <a:avLst/>
                    </a:prstGeom>
                    <a:noFill/>
                    <a:ln>
                      <a:noFill/>
                    </a:ln>
                  </pic:spPr>
                </pic:pic>
              </a:graphicData>
            </a:graphic>
          </wp:inline>
        </w:drawing>
      </w:r>
      <w:r>
        <w:t xml:space="preserve"> (41)</w:t>
      </w:r>
    </w:p>
    <w:p w:rsidR="00300252" w:rsidRDefault="00300252">
      <w:pPr>
        <w:pStyle w:val="ConsPlusNormal"/>
        <w:jc w:val="both"/>
      </w:pPr>
    </w:p>
    <w:p w:rsidR="00300252" w:rsidRDefault="00300252">
      <w:pPr>
        <w:pStyle w:val="ConsPlusNormal"/>
        <w:ind w:firstLine="540"/>
        <w:jc w:val="both"/>
      </w:pPr>
      <w:r>
        <w:t xml:space="preserve">где </w:t>
      </w:r>
      <w:r>
        <w:rPr>
          <w:i/>
        </w:rPr>
        <w:t>k</w:t>
      </w:r>
      <w:r>
        <w:rPr>
          <w:i/>
          <w:vertAlign w:val="subscript"/>
        </w:rPr>
        <w:t>d</w:t>
      </w:r>
      <w:r>
        <w:t xml:space="preserve"> - коэффициент, зависящий от начальных дефектов и значений коэффициента Пуассона, при отсутствии экспериментальных данных, принимается равным 0,6 - для панелей с сердцевиной из качественного полиуретана и 0,5 - для панелей из других видов утеплителя;</w:t>
      </w:r>
    </w:p>
    <w:p w:rsidR="00300252" w:rsidRDefault="00300252">
      <w:pPr>
        <w:pStyle w:val="ConsPlusNormal"/>
        <w:spacing w:before="200"/>
        <w:ind w:firstLine="540"/>
        <w:jc w:val="both"/>
      </w:pPr>
      <w:r>
        <w:rPr>
          <w:noProof/>
          <w:position w:val="-23"/>
        </w:rPr>
        <w:drawing>
          <wp:inline distT="0" distB="0" distL="0" distR="0">
            <wp:extent cx="847725" cy="41910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847725" cy="419100"/>
                    </a:xfrm>
                    <a:prstGeom prst="rect">
                      <a:avLst/>
                    </a:prstGeom>
                    <a:noFill/>
                    <a:ln>
                      <a:noFill/>
                    </a:ln>
                  </pic:spPr>
                </pic:pic>
              </a:graphicData>
            </a:graphic>
          </wp:inline>
        </w:drawing>
      </w:r>
      <w:r>
        <w:t xml:space="preserve"> </w:t>
      </w:r>
      <w:r>
        <w:rPr>
          <w:i/>
        </w:rPr>
        <w:t>-</w:t>
      </w:r>
      <w:r>
        <w:t xml:space="preserve"> среднее значение модуля упругости сердцевины при растяжении и сжатии;</w:t>
      </w:r>
    </w:p>
    <w:p w:rsidR="00300252" w:rsidRDefault="00300252">
      <w:pPr>
        <w:pStyle w:val="ConsPlusNormal"/>
        <w:jc w:val="both"/>
      </w:pPr>
      <w:r>
        <w:t xml:space="preserve">(в ред. </w:t>
      </w:r>
      <w:hyperlink r:id="rId205">
        <w:r>
          <w:rPr>
            <w:color w:val="0000FF"/>
          </w:rPr>
          <w:t>Изменения N 1</w:t>
        </w:r>
      </w:hyperlink>
      <w:r>
        <w:t>, утв. Приказом Минстроя России от 27.12.2021 N 1015/пр)</w:t>
      </w:r>
    </w:p>
    <w:p w:rsidR="00300252" w:rsidRDefault="00300252">
      <w:pPr>
        <w:pStyle w:val="ConsPlusNormal"/>
        <w:spacing w:before="200"/>
        <w:ind w:firstLine="540"/>
        <w:jc w:val="both"/>
      </w:pPr>
      <w:r>
        <w:rPr>
          <w:i/>
        </w:rPr>
        <w:t>G</w:t>
      </w:r>
      <w:r>
        <w:rPr>
          <w:i/>
          <w:vertAlign w:val="subscript"/>
        </w:rPr>
        <w:t>S</w:t>
      </w:r>
      <w:r>
        <w:t xml:space="preserve"> - среднее значение модуля сдвига сердцевины;</w:t>
      </w:r>
    </w:p>
    <w:p w:rsidR="00300252" w:rsidRDefault="00300252">
      <w:pPr>
        <w:pStyle w:val="ConsPlusNormal"/>
        <w:jc w:val="both"/>
      </w:pPr>
      <w:r>
        <w:t xml:space="preserve">(в ред. </w:t>
      </w:r>
      <w:hyperlink r:id="rId206">
        <w:r>
          <w:rPr>
            <w:color w:val="0000FF"/>
          </w:rPr>
          <w:t>Изменения N 1</w:t>
        </w:r>
      </w:hyperlink>
      <w:r>
        <w:t>, утв. Приказом Минстроя России от 27.12.2021 N 1015/пр)</w:t>
      </w:r>
    </w:p>
    <w:p w:rsidR="00300252" w:rsidRDefault="00300252">
      <w:pPr>
        <w:pStyle w:val="ConsPlusNormal"/>
        <w:spacing w:before="200"/>
        <w:ind w:firstLine="540"/>
        <w:jc w:val="both"/>
      </w:pPr>
      <w:r>
        <w:rPr>
          <w:i/>
        </w:rPr>
        <w:t>E</w:t>
      </w:r>
      <w:r>
        <w:rPr>
          <w:i/>
          <w:vertAlign w:val="subscript"/>
        </w:rPr>
        <w:t>F</w:t>
      </w:r>
      <w:r>
        <w:t xml:space="preserve"> - модуль упругости стальной или алюминиевой обшивки;</w:t>
      </w:r>
    </w:p>
    <w:p w:rsidR="00300252" w:rsidRDefault="00300252">
      <w:pPr>
        <w:pStyle w:val="ConsPlusNormal"/>
        <w:jc w:val="both"/>
      </w:pPr>
      <w:r>
        <w:t xml:space="preserve">(в ред. </w:t>
      </w:r>
      <w:hyperlink r:id="rId207">
        <w:r>
          <w:rPr>
            <w:color w:val="0000FF"/>
          </w:rPr>
          <w:t>Изменения N 1</w:t>
        </w:r>
      </w:hyperlink>
      <w:r>
        <w:t>, утв. Приказом Минстроя России от 27.12.2021 N 1015/пр)</w:t>
      </w:r>
    </w:p>
    <w:p w:rsidR="00300252" w:rsidRDefault="00300252">
      <w:pPr>
        <w:pStyle w:val="ConsPlusNormal"/>
        <w:spacing w:before="200"/>
        <w:ind w:firstLine="540"/>
        <w:jc w:val="both"/>
      </w:pPr>
      <w:r>
        <w:rPr>
          <w:i/>
        </w:rPr>
        <w:t>E</w:t>
      </w:r>
      <w:r>
        <w:rPr>
          <w:i/>
          <w:vertAlign w:val="subscript"/>
        </w:rPr>
        <w:t>c</w:t>
      </w:r>
      <w:r>
        <w:t xml:space="preserve"> </w:t>
      </w:r>
      <w:r>
        <w:rPr>
          <w:i/>
        </w:rPr>
        <w:t>-</w:t>
      </w:r>
      <w:r>
        <w:t xml:space="preserve"> модуль упругости материала сердцевины при сжатии;</w:t>
      </w:r>
    </w:p>
    <w:p w:rsidR="00300252" w:rsidRDefault="00300252">
      <w:pPr>
        <w:pStyle w:val="ConsPlusNormal"/>
        <w:jc w:val="both"/>
      </w:pPr>
      <w:r>
        <w:t xml:space="preserve">(введено </w:t>
      </w:r>
      <w:hyperlink r:id="rId208">
        <w:r>
          <w:rPr>
            <w:color w:val="0000FF"/>
          </w:rPr>
          <w:t>Изменением N 1</w:t>
        </w:r>
      </w:hyperlink>
      <w:r>
        <w:t>, утв. Приказом Минстроя России от 27.12.2021 N 1015/пр)</w:t>
      </w:r>
    </w:p>
    <w:p w:rsidR="00300252" w:rsidRDefault="00300252">
      <w:pPr>
        <w:pStyle w:val="ConsPlusNormal"/>
        <w:spacing w:before="200"/>
        <w:ind w:firstLine="540"/>
        <w:jc w:val="both"/>
      </w:pPr>
      <w:r>
        <w:rPr>
          <w:i/>
        </w:rPr>
        <w:t>E</w:t>
      </w:r>
      <w:r>
        <w:rPr>
          <w:i/>
          <w:vertAlign w:val="subscript"/>
        </w:rPr>
        <w:t>p</w:t>
      </w:r>
      <w:r>
        <w:t xml:space="preserve"> </w:t>
      </w:r>
      <w:r>
        <w:rPr>
          <w:i/>
        </w:rPr>
        <w:t>-</w:t>
      </w:r>
      <w:r>
        <w:t xml:space="preserve"> модуль упругости материала сердцевины при растяжении.</w:t>
      </w:r>
    </w:p>
    <w:p w:rsidR="00300252" w:rsidRDefault="00300252">
      <w:pPr>
        <w:pStyle w:val="ConsPlusNormal"/>
        <w:jc w:val="both"/>
      </w:pPr>
      <w:r>
        <w:t xml:space="preserve">(введено </w:t>
      </w:r>
      <w:hyperlink r:id="rId209">
        <w:r>
          <w:rPr>
            <w:color w:val="0000FF"/>
          </w:rPr>
          <w:t>Изменением N 1</w:t>
        </w:r>
      </w:hyperlink>
      <w:r>
        <w:t>, утв. Приказом Минстроя России от 27.12.2021 N 1015/пр)</w:t>
      </w:r>
    </w:p>
    <w:p w:rsidR="00300252" w:rsidRDefault="00300252">
      <w:pPr>
        <w:pStyle w:val="ConsPlusNormal"/>
        <w:spacing w:before="200"/>
        <w:ind w:firstLine="540"/>
        <w:jc w:val="both"/>
      </w:pPr>
      <w:r>
        <w:t xml:space="preserve">8.1.3 Значение уточненного коэффициента </w:t>
      </w:r>
      <w:r>
        <w:rPr>
          <w:i/>
        </w:rPr>
        <w:t>k</w:t>
      </w:r>
      <w:r>
        <w:rPr>
          <w:i/>
          <w:vertAlign w:val="subscript"/>
        </w:rPr>
        <w:t>d</w:t>
      </w:r>
      <w:r>
        <w:t>, постоянного для однотипных трехслойных панелей с одинаковыми обшивками и видом утеплителя, определяют экспериментальным путем.</w:t>
      </w:r>
    </w:p>
    <w:p w:rsidR="00300252" w:rsidRDefault="00300252">
      <w:pPr>
        <w:pStyle w:val="ConsPlusNormal"/>
        <w:spacing w:before="200"/>
        <w:ind w:firstLine="540"/>
        <w:jc w:val="both"/>
      </w:pPr>
      <w:r>
        <w:t xml:space="preserve">8.1.4 Местная устойчивость (выпучивание) плоских и слабопрофилированных обшивок зависит от первоначальных дефектов формы обшивок, дефектов сердечника и клеевого слоя. Значения </w:t>
      </w:r>
      <w:r>
        <w:rPr>
          <w:noProof/>
          <w:position w:val="-8"/>
        </w:rPr>
        <w:drawing>
          <wp:inline distT="0" distB="0" distL="0" distR="0">
            <wp:extent cx="228600" cy="22860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рекомендуется определять на основании проведения испытаний на полноразмерных панелях, отобранных из партии продукции.</w:t>
      </w:r>
    </w:p>
    <w:p w:rsidR="00300252" w:rsidRDefault="00300252">
      <w:pPr>
        <w:pStyle w:val="ConsPlusTitle"/>
        <w:spacing w:before="200"/>
        <w:ind w:firstLine="540"/>
        <w:jc w:val="both"/>
        <w:outlineLvl w:val="2"/>
      </w:pPr>
      <w:r>
        <w:t>8.2 Учет местной потери устойчивости полок и стенок профилированной обшивки панелей</w:t>
      </w:r>
    </w:p>
    <w:p w:rsidR="00300252" w:rsidRDefault="00300252">
      <w:pPr>
        <w:pStyle w:val="ConsPlusNormal"/>
        <w:spacing w:before="200"/>
        <w:ind w:firstLine="540"/>
        <w:jc w:val="both"/>
      </w:pPr>
      <w:r>
        <w:t>8.2.1 Для сильнопрофилированной сжатой обшивки критические напряжения следует определять для сжатых элементов сечения обшивки, рассматривая ее как полку или стенку ничем не подкрепленного профилированного листа. Допускается учитывать также упругое подкрепляющее влияние сердцевины.</w:t>
      </w:r>
    </w:p>
    <w:p w:rsidR="00300252" w:rsidRDefault="00300252">
      <w:pPr>
        <w:pStyle w:val="ConsPlusNormal"/>
        <w:spacing w:before="200"/>
        <w:ind w:firstLine="540"/>
        <w:jc w:val="both"/>
      </w:pPr>
      <w:r>
        <w:t xml:space="preserve">8.2.2 Профилированная стальная или алюминиевая обшивка панели в сжатой зоне трехслойной панели при определенной приведенной гибкости </w:t>
      </w:r>
      <w:r>
        <w:rPr>
          <w:noProof/>
          <w:position w:val="-5"/>
        </w:rPr>
        <w:drawing>
          <wp:inline distT="0" distB="0" distL="0" distR="0">
            <wp:extent cx="152400" cy="20002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t xml:space="preserve"> пластинки поперечного сечения профиля, подкрепленная с двух сторон, может терять устойчивость, и гофрированный профиль обшивки может участвовать в работе панели только эффективной частью своего сечения, не потерявшей устойчивости. Это положение можно учесть снижением значения расчетного сопротивления профилированной обшивки, которое вычисляют по формуле</w:t>
      </w:r>
    </w:p>
    <w:p w:rsidR="00300252" w:rsidRDefault="00300252">
      <w:pPr>
        <w:pStyle w:val="ConsPlusNormal"/>
        <w:jc w:val="both"/>
      </w:pPr>
    </w:p>
    <w:p w:rsidR="00300252" w:rsidRDefault="00300252">
      <w:pPr>
        <w:pStyle w:val="ConsPlusNormal"/>
        <w:jc w:val="center"/>
      </w:pPr>
      <w:r>
        <w:rPr>
          <w:noProof/>
          <w:position w:val="-8"/>
        </w:rPr>
        <w:drawing>
          <wp:inline distT="0" distB="0" distL="0" distR="0">
            <wp:extent cx="762000" cy="23812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r>
        <w:t xml:space="preserve"> (42)</w:t>
      </w:r>
    </w:p>
    <w:p w:rsidR="00300252" w:rsidRDefault="00300252">
      <w:pPr>
        <w:pStyle w:val="ConsPlusNormal"/>
        <w:jc w:val="both"/>
      </w:pPr>
    </w:p>
    <w:p w:rsidR="00300252" w:rsidRDefault="00300252">
      <w:pPr>
        <w:pStyle w:val="ConsPlusNormal"/>
        <w:ind w:firstLine="540"/>
        <w:jc w:val="both"/>
      </w:pPr>
      <w:r>
        <w:t xml:space="preserve">Понижающий коэффициент </w:t>
      </w:r>
      <w:r>
        <w:rPr>
          <w:noProof/>
          <w:position w:val="-2"/>
        </w:rPr>
        <w:drawing>
          <wp:inline distT="0" distB="0" distL="0" distR="0">
            <wp:extent cx="152400" cy="16192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t xml:space="preserve"> следует вычислять с допущением, что напряжения сжатия в обшивке равны расчетному сопротивлению материала </w:t>
      </w:r>
      <w:r>
        <w:rPr>
          <w:noProof/>
          <w:position w:val="-11"/>
        </w:rPr>
        <w:drawing>
          <wp:inline distT="0" distB="0" distL="0" distR="0">
            <wp:extent cx="733425" cy="27622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t xml:space="preserve">. В этом случае для пластинок, защемленных по двум продольным сторонам, понижающий коэффициент </w:t>
      </w:r>
      <w:r>
        <w:rPr>
          <w:noProof/>
          <w:position w:val="-2"/>
        </w:rPr>
        <w:drawing>
          <wp:inline distT="0" distB="0" distL="0" distR="0">
            <wp:extent cx="152400" cy="16192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t xml:space="preserve"> должен быть получен из следующих выражений:</w:t>
      </w:r>
    </w:p>
    <w:p w:rsidR="00300252" w:rsidRDefault="00300252">
      <w:pPr>
        <w:pStyle w:val="ConsPlusNormal"/>
        <w:spacing w:before="200"/>
        <w:ind w:firstLine="540"/>
        <w:jc w:val="both"/>
      </w:pPr>
      <w:r>
        <w:t xml:space="preserve">а) для стальной обшивки коэффициент </w:t>
      </w:r>
      <w:r>
        <w:rPr>
          <w:noProof/>
          <w:position w:val="-2"/>
        </w:rPr>
        <w:drawing>
          <wp:inline distT="0" distB="0" distL="0" distR="0">
            <wp:extent cx="152400" cy="16192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t xml:space="preserve"> определяют по формулам:</w:t>
      </w:r>
    </w:p>
    <w:p w:rsidR="00300252" w:rsidRDefault="00300252">
      <w:pPr>
        <w:pStyle w:val="ConsPlusNormal"/>
        <w:jc w:val="both"/>
      </w:pPr>
    </w:p>
    <w:p w:rsidR="00300252" w:rsidRDefault="00300252">
      <w:pPr>
        <w:pStyle w:val="ConsPlusNormal"/>
        <w:jc w:val="center"/>
      </w:pPr>
      <w:r>
        <w:rPr>
          <w:noProof/>
          <w:position w:val="-29"/>
        </w:rPr>
        <w:drawing>
          <wp:inline distT="0" distB="0" distL="0" distR="0">
            <wp:extent cx="2524125" cy="50482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524125" cy="504825"/>
                    </a:xfrm>
                    <a:prstGeom prst="rect">
                      <a:avLst/>
                    </a:prstGeom>
                    <a:noFill/>
                    <a:ln>
                      <a:noFill/>
                    </a:ln>
                  </pic:spPr>
                </pic:pic>
              </a:graphicData>
            </a:graphic>
          </wp:inline>
        </w:drawing>
      </w:r>
      <w:r>
        <w:t xml:space="preserve"> (42а)</w:t>
      </w:r>
    </w:p>
    <w:p w:rsidR="00300252" w:rsidRDefault="00300252">
      <w:pPr>
        <w:pStyle w:val="ConsPlusNormal"/>
        <w:jc w:val="both"/>
      </w:pPr>
    </w:p>
    <w:p w:rsidR="00300252" w:rsidRDefault="00300252">
      <w:pPr>
        <w:pStyle w:val="ConsPlusNormal"/>
        <w:jc w:val="center"/>
      </w:pPr>
      <w:r>
        <w:rPr>
          <w:noProof/>
          <w:position w:val="-10"/>
        </w:rPr>
        <w:drawing>
          <wp:inline distT="0" distB="0" distL="0" distR="0">
            <wp:extent cx="1524000" cy="25717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524000" cy="257175"/>
                    </a:xfrm>
                    <a:prstGeom prst="rect">
                      <a:avLst/>
                    </a:prstGeom>
                    <a:noFill/>
                    <a:ln>
                      <a:noFill/>
                    </a:ln>
                  </pic:spPr>
                </pic:pic>
              </a:graphicData>
            </a:graphic>
          </wp:inline>
        </w:drawing>
      </w:r>
      <w:r>
        <w:t xml:space="preserve"> (42б)</w:t>
      </w:r>
    </w:p>
    <w:p w:rsidR="00300252" w:rsidRDefault="00300252">
      <w:pPr>
        <w:pStyle w:val="ConsPlusNormal"/>
        <w:jc w:val="both"/>
      </w:pPr>
    </w:p>
    <w:p w:rsidR="00300252" w:rsidRDefault="00300252">
      <w:pPr>
        <w:pStyle w:val="ConsPlusNormal"/>
        <w:ind w:firstLine="540"/>
        <w:jc w:val="both"/>
      </w:pPr>
      <w:r>
        <w:t xml:space="preserve">б) для алюминиевой обшивки коэффициент </w:t>
      </w:r>
      <w:r>
        <w:rPr>
          <w:noProof/>
          <w:position w:val="-2"/>
        </w:rPr>
        <w:drawing>
          <wp:inline distT="0" distB="0" distL="0" distR="0">
            <wp:extent cx="152400" cy="16192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t xml:space="preserve"> определяют по формулам:</w:t>
      </w:r>
    </w:p>
    <w:p w:rsidR="00300252" w:rsidRDefault="00300252">
      <w:pPr>
        <w:pStyle w:val="ConsPlusNormal"/>
        <w:jc w:val="both"/>
      </w:pPr>
    </w:p>
    <w:p w:rsidR="00300252" w:rsidRDefault="00300252">
      <w:pPr>
        <w:pStyle w:val="ConsPlusNormal"/>
        <w:jc w:val="center"/>
      </w:pPr>
      <w:r>
        <w:rPr>
          <w:noProof/>
          <w:position w:val="-29"/>
        </w:rPr>
        <w:drawing>
          <wp:inline distT="0" distB="0" distL="0" distR="0">
            <wp:extent cx="2752725" cy="50482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752725" cy="504825"/>
                    </a:xfrm>
                    <a:prstGeom prst="rect">
                      <a:avLst/>
                    </a:prstGeom>
                    <a:noFill/>
                    <a:ln>
                      <a:noFill/>
                    </a:ln>
                  </pic:spPr>
                </pic:pic>
              </a:graphicData>
            </a:graphic>
          </wp:inline>
        </w:drawing>
      </w:r>
      <w:r>
        <w:t xml:space="preserve"> (42в)</w:t>
      </w:r>
    </w:p>
    <w:p w:rsidR="00300252" w:rsidRDefault="00300252">
      <w:pPr>
        <w:pStyle w:val="ConsPlusNormal"/>
        <w:jc w:val="both"/>
      </w:pPr>
    </w:p>
    <w:p w:rsidR="00300252" w:rsidRDefault="00300252">
      <w:pPr>
        <w:pStyle w:val="ConsPlusNormal"/>
        <w:jc w:val="center"/>
      </w:pPr>
      <w:r>
        <w:rPr>
          <w:noProof/>
          <w:position w:val="-10"/>
        </w:rPr>
        <w:drawing>
          <wp:inline distT="0" distB="0" distL="0" distR="0">
            <wp:extent cx="1524000" cy="25717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524000" cy="257175"/>
                    </a:xfrm>
                    <a:prstGeom prst="rect">
                      <a:avLst/>
                    </a:prstGeom>
                    <a:noFill/>
                    <a:ln>
                      <a:noFill/>
                    </a:ln>
                  </pic:spPr>
                </pic:pic>
              </a:graphicData>
            </a:graphic>
          </wp:inline>
        </w:drawing>
      </w:r>
      <w:r>
        <w:t xml:space="preserve"> (42г)</w:t>
      </w:r>
    </w:p>
    <w:p w:rsidR="00300252" w:rsidRDefault="00300252">
      <w:pPr>
        <w:pStyle w:val="ConsPlusNormal"/>
        <w:jc w:val="both"/>
      </w:pPr>
    </w:p>
    <w:p w:rsidR="00300252" w:rsidRDefault="00300252">
      <w:pPr>
        <w:pStyle w:val="ConsPlusNormal"/>
        <w:ind w:firstLine="540"/>
        <w:jc w:val="both"/>
      </w:pPr>
      <w:r>
        <w:t xml:space="preserve">Значения приведенной гибкости </w:t>
      </w:r>
      <w:r>
        <w:rPr>
          <w:noProof/>
          <w:position w:val="-10"/>
        </w:rPr>
        <w:drawing>
          <wp:inline distT="0" distB="0" distL="0" distR="0">
            <wp:extent cx="219075" cy="25717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t xml:space="preserve"> и критического напряжения потери устойчивости </w:t>
      </w:r>
      <w:r>
        <w:rPr>
          <w:noProof/>
          <w:position w:val="-8"/>
        </w:rPr>
        <w:drawing>
          <wp:inline distT="0" distB="0" distL="0" distR="0">
            <wp:extent cx="228600" cy="22860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для стальной или алюминиевой обшивки вычисляют по формулам:</w:t>
      </w:r>
    </w:p>
    <w:p w:rsidR="00300252" w:rsidRDefault="00300252">
      <w:pPr>
        <w:pStyle w:val="ConsPlusNormal"/>
        <w:jc w:val="both"/>
      </w:pPr>
    </w:p>
    <w:p w:rsidR="00300252" w:rsidRDefault="00300252">
      <w:pPr>
        <w:pStyle w:val="ConsPlusNormal"/>
        <w:jc w:val="center"/>
      </w:pPr>
      <w:r>
        <w:rPr>
          <w:noProof/>
          <w:position w:val="-32"/>
        </w:rPr>
        <w:drawing>
          <wp:inline distT="0" distB="0" distL="0" distR="0">
            <wp:extent cx="2924175" cy="54292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924175" cy="542925"/>
                    </a:xfrm>
                    <a:prstGeom prst="rect">
                      <a:avLst/>
                    </a:prstGeom>
                    <a:noFill/>
                    <a:ln>
                      <a:noFill/>
                    </a:ln>
                  </pic:spPr>
                </pic:pic>
              </a:graphicData>
            </a:graphic>
          </wp:inline>
        </w:drawing>
      </w:r>
      <w:r>
        <w:t xml:space="preserve"> (43)</w:t>
      </w:r>
    </w:p>
    <w:p w:rsidR="00300252" w:rsidRDefault="00300252">
      <w:pPr>
        <w:pStyle w:val="ConsPlusNormal"/>
        <w:jc w:val="both"/>
      </w:pPr>
    </w:p>
    <w:p w:rsidR="00300252" w:rsidRDefault="00300252">
      <w:pPr>
        <w:pStyle w:val="ConsPlusNormal"/>
        <w:jc w:val="center"/>
      </w:pPr>
      <w:r>
        <w:rPr>
          <w:noProof/>
          <w:position w:val="-29"/>
        </w:rPr>
        <w:drawing>
          <wp:inline distT="0" distB="0" distL="0" distR="0">
            <wp:extent cx="1409700" cy="49530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409700" cy="495300"/>
                    </a:xfrm>
                    <a:prstGeom prst="rect">
                      <a:avLst/>
                    </a:prstGeom>
                    <a:noFill/>
                    <a:ln>
                      <a:noFill/>
                    </a:ln>
                  </pic:spPr>
                </pic:pic>
              </a:graphicData>
            </a:graphic>
          </wp:inline>
        </w:drawing>
      </w:r>
      <w:r>
        <w:t xml:space="preserve"> (44)</w:t>
      </w:r>
    </w:p>
    <w:p w:rsidR="00300252" w:rsidRDefault="00300252">
      <w:pPr>
        <w:pStyle w:val="ConsPlusNormal"/>
        <w:jc w:val="both"/>
      </w:pPr>
    </w:p>
    <w:p w:rsidR="00300252" w:rsidRDefault="00300252">
      <w:pPr>
        <w:pStyle w:val="ConsPlusNormal"/>
        <w:ind w:firstLine="540"/>
        <w:jc w:val="both"/>
      </w:pPr>
      <w:r>
        <w:t xml:space="preserve">где </w:t>
      </w:r>
      <w:r>
        <w:rPr>
          <w:i/>
        </w:rPr>
        <w:t>b -</w:t>
      </w:r>
      <w:r>
        <w:t xml:space="preserve"> ширина пластинки;</w:t>
      </w:r>
    </w:p>
    <w:p w:rsidR="00300252" w:rsidRDefault="00300252">
      <w:pPr>
        <w:pStyle w:val="ConsPlusNormal"/>
        <w:spacing w:before="200"/>
        <w:ind w:firstLine="540"/>
        <w:jc w:val="both"/>
      </w:pPr>
      <w:r>
        <w:rPr>
          <w:i/>
        </w:rPr>
        <w:t>t -</w:t>
      </w:r>
      <w:r>
        <w:t xml:space="preserve"> расчетная толщина пластинки;</w:t>
      </w:r>
    </w:p>
    <w:p w:rsidR="00300252" w:rsidRDefault="00300252">
      <w:pPr>
        <w:pStyle w:val="ConsPlusNormal"/>
        <w:spacing w:before="200"/>
        <w:ind w:firstLine="540"/>
        <w:jc w:val="both"/>
      </w:pPr>
      <w:r>
        <w:rPr>
          <w:noProof/>
          <w:position w:val="-8"/>
        </w:rPr>
        <w:drawing>
          <wp:inline distT="0" distB="0" distL="0" distR="0">
            <wp:extent cx="180975" cy="22860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 коэффициент, зависящий от граничных условий и характера напряжений в пластинке.</w:t>
      </w:r>
    </w:p>
    <w:p w:rsidR="00300252" w:rsidRDefault="00300252">
      <w:pPr>
        <w:pStyle w:val="ConsPlusNormal"/>
        <w:spacing w:before="200"/>
        <w:ind w:firstLine="540"/>
        <w:jc w:val="both"/>
      </w:pPr>
      <w:r>
        <w:t xml:space="preserve">Понижающий коэффициент </w:t>
      </w:r>
      <w:r>
        <w:rPr>
          <w:noProof/>
          <w:position w:val="-2"/>
        </w:rPr>
        <w:drawing>
          <wp:inline distT="0" distB="0" distL="0" distR="0">
            <wp:extent cx="152400" cy="16192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t xml:space="preserve"> допускается вычислять с учетом фактических значений напряжений сжатия в обшивке при условии, что напряжения сжатия в обшивке меньше расчетного сопротивления материала </w:t>
      </w:r>
      <w:r>
        <w:rPr>
          <w:noProof/>
          <w:position w:val="-11"/>
        </w:rPr>
        <w:drawing>
          <wp:inline distT="0" distB="0" distL="0" distR="0">
            <wp:extent cx="733425" cy="27622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Pr>
          <w:i/>
        </w:rPr>
        <w:t>.</w:t>
      </w:r>
      <w:r>
        <w:t xml:space="preserve"> В этом случае значение приведенной гибкости должно быть скорректировано по формуле</w:t>
      </w:r>
    </w:p>
    <w:p w:rsidR="00300252" w:rsidRDefault="00300252">
      <w:pPr>
        <w:pStyle w:val="ConsPlusNormal"/>
        <w:jc w:val="both"/>
      </w:pPr>
    </w:p>
    <w:p w:rsidR="00300252" w:rsidRDefault="00300252">
      <w:pPr>
        <w:pStyle w:val="ConsPlusNormal"/>
        <w:jc w:val="center"/>
      </w:pPr>
      <w:r>
        <w:rPr>
          <w:noProof/>
          <w:position w:val="-29"/>
        </w:rPr>
        <w:drawing>
          <wp:inline distT="0" distB="0" distL="0" distR="0">
            <wp:extent cx="1095375" cy="49530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095375" cy="495300"/>
                    </a:xfrm>
                    <a:prstGeom prst="rect">
                      <a:avLst/>
                    </a:prstGeom>
                    <a:noFill/>
                    <a:ln>
                      <a:noFill/>
                    </a:ln>
                  </pic:spPr>
                </pic:pic>
              </a:graphicData>
            </a:graphic>
          </wp:inline>
        </w:drawing>
      </w:r>
      <w:r>
        <w:t xml:space="preserve"> (44а)</w:t>
      </w:r>
    </w:p>
    <w:p w:rsidR="00300252" w:rsidRDefault="00300252">
      <w:pPr>
        <w:pStyle w:val="ConsPlusNormal"/>
        <w:jc w:val="both"/>
      </w:pPr>
    </w:p>
    <w:p w:rsidR="00300252" w:rsidRDefault="00300252">
      <w:pPr>
        <w:pStyle w:val="ConsPlusNormal"/>
        <w:ind w:firstLine="540"/>
        <w:jc w:val="both"/>
      </w:pPr>
      <w:r>
        <w:t xml:space="preserve">Коэффициент влияния напряженного состояния полок и стенок профилированной обшивки на местную устойчивость </w:t>
      </w:r>
      <w:r>
        <w:rPr>
          <w:noProof/>
          <w:position w:val="-8"/>
        </w:rPr>
        <w:drawing>
          <wp:inline distT="0" distB="0" distL="0" distR="0">
            <wp:extent cx="180975" cy="22860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для стальных и алюминиевых обшивок без учета упругого подкрепления внутренним слоем панели принимают с допущением, что полки и стенки обшивок полностью сжаты. В этом случае </w:t>
      </w:r>
      <w:r>
        <w:rPr>
          <w:noProof/>
          <w:position w:val="-8"/>
        </w:rPr>
        <w:drawing>
          <wp:inline distT="0" distB="0" distL="0" distR="0">
            <wp:extent cx="561975" cy="22860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r>
        <w:t>.</w:t>
      </w:r>
    </w:p>
    <w:p w:rsidR="00300252" w:rsidRDefault="00300252">
      <w:pPr>
        <w:pStyle w:val="ConsPlusNormal"/>
        <w:jc w:val="both"/>
      </w:pPr>
      <w:r>
        <w:lastRenderedPageBreak/>
        <w:t xml:space="preserve">(п. 8.2.2 в ред. </w:t>
      </w:r>
      <w:hyperlink r:id="rId228">
        <w:r>
          <w:rPr>
            <w:color w:val="0000FF"/>
          </w:rPr>
          <w:t>Изменения N 1</w:t>
        </w:r>
      </w:hyperlink>
      <w:r>
        <w:t>, утв. Приказом Минстроя России от 27.12.2021 N 1015/пр)</w:t>
      </w:r>
    </w:p>
    <w:p w:rsidR="00300252" w:rsidRDefault="00300252">
      <w:pPr>
        <w:pStyle w:val="ConsPlusNormal"/>
        <w:spacing w:before="200"/>
        <w:ind w:firstLine="540"/>
        <w:jc w:val="both"/>
      </w:pPr>
      <w:r>
        <w:t xml:space="preserve">8.2.3 При учете упругого подкрепления внутренним слоем панели коэффициент влияния напряженного состояния полок и стенок профилированной обшивки на местную устойчивость </w:t>
      </w:r>
      <w:r>
        <w:rPr>
          <w:noProof/>
          <w:position w:val="-7"/>
        </w:rPr>
        <w:drawing>
          <wp:inline distT="0" distB="0" distL="0" distR="0">
            <wp:extent cx="175260" cy="22796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75260" cy="227965"/>
                    </a:xfrm>
                    <a:prstGeom prst="rect">
                      <a:avLst/>
                    </a:prstGeom>
                    <a:noFill/>
                    <a:ln>
                      <a:noFill/>
                    </a:ln>
                  </pic:spPr>
                </pic:pic>
              </a:graphicData>
            </a:graphic>
          </wp:inline>
        </w:drawing>
      </w:r>
      <w:r>
        <w:t xml:space="preserve"> вычисляют по формуле</w:t>
      </w:r>
    </w:p>
    <w:p w:rsidR="00300252" w:rsidRDefault="00300252">
      <w:pPr>
        <w:pStyle w:val="ConsPlusNormal"/>
        <w:jc w:val="both"/>
      </w:pPr>
    </w:p>
    <w:p w:rsidR="00300252" w:rsidRDefault="00300252">
      <w:pPr>
        <w:pStyle w:val="ConsPlusNormal"/>
        <w:jc w:val="center"/>
      </w:pPr>
      <w:r>
        <w:rPr>
          <w:noProof/>
          <w:position w:val="-12"/>
        </w:rPr>
        <w:drawing>
          <wp:inline distT="0" distB="0" distL="0" distR="0">
            <wp:extent cx="1638300" cy="28194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638300" cy="281940"/>
                    </a:xfrm>
                    <a:prstGeom prst="rect">
                      <a:avLst/>
                    </a:prstGeom>
                    <a:noFill/>
                    <a:ln>
                      <a:noFill/>
                    </a:ln>
                  </pic:spPr>
                </pic:pic>
              </a:graphicData>
            </a:graphic>
          </wp:inline>
        </w:drawing>
      </w:r>
      <w:r>
        <w:t xml:space="preserve">; </w:t>
      </w:r>
      <w:r>
        <w:rPr>
          <w:noProof/>
          <w:position w:val="-28"/>
        </w:rPr>
        <w:drawing>
          <wp:inline distT="0" distB="0" distL="0" distR="0">
            <wp:extent cx="1409065" cy="48260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409065" cy="482600"/>
                    </a:xfrm>
                    <a:prstGeom prst="rect">
                      <a:avLst/>
                    </a:prstGeom>
                    <a:noFill/>
                    <a:ln>
                      <a:noFill/>
                    </a:ln>
                  </pic:spPr>
                </pic:pic>
              </a:graphicData>
            </a:graphic>
          </wp:inline>
        </w:drawing>
      </w:r>
      <w:r>
        <w:t>. (45)</w:t>
      </w:r>
    </w:p>
    <w:p w:rsidR="00300252" w:rsidRDefault="00300252">
      <w:pPr>
        <w:pStyle w:val="ConsPlusNormal"/>
        <w:jc w:val="both"/>
      </w:pPr>
    </w:p>
    <w:p w:rsidR="00300252" w:rsidRDefault="00300252">
      <w:pPr>
        <w:pStyle w:val="ConsPlusNormal"/>
        <w:ind w:firstLine="540"/>
        <w:jc w:val="both"/>
      </w:pPr>
      <w:r>
        <w:t>8.2.4 Достижение критических напряжений устойчивости не зависит от ползучести материала сердцевины. На практике ползучесть сердцевины приводит лишь к увеличению прогиба плиты и снижению прочности панели при работе на сжатие.</w:t>
      </w:r>
    </w:p>
    <w:p w:rsidR="00300252" w:rsidRDefault="00300252">
      <w:pPr>
        <w:pStyle w:val="ConsPlusTitle"/>
        <w:spacing w:before="200"/>
        <w:ind w:firstLine="540"/>
        <w:jc w:val="both"/>
        <w:outlineLvl w:val="2"/>
      </w:pPr>
      <w:r>
        <w:t>8.3 Расчет стенок профилированных обшивок на поперечную силу</w:t>
      </w:r>
    </w:p>
    <w:p w:rsidR="00300252" w:rsidRDefault="00300252">
      <w:pPr>
        <w:pStyle w:val="ConsPlusNormal"/>
        <w:spacing w:before="200"/>
        <w:ind w:firstLine="540"/>
        <w:jc w:val="both"/>
      </w:pPr>
      <w:r>
        <w:t xml:space="preserve">8.3.1 Несущую способность поперечного сечения от действия поперечной силы </w:t>
      </w:r>
      <w:r>
        <w:rPr>
          <w:i/>
        </w:rPr>
        <w:t>Q</w:t>
      </w:r>
      <w:r>
        <w:rPr>
          <w:i/>
          <w:vertAlign w:val="subscript"/>
        </w:rPr>
        <w:t>w</w:t>
      </w:r>
      <w:r>
        <w:t xml:space="preserve"> вычисляют по формуле</w:t>
      </w:r>
    </w:p>
    <w:p w:rsidR="00300252" w:rsidRDefault="00300252">
      <w:pPr>
        <w:pStyle w:val="ConsPlusNormal"/>
        <w:jc w:val="both"/>
      </w:pPr>
    </w:p>
    <w:p w:rsidR="00300252" w:rsidRDefault="00300252">
      <w:pPr>
        <w:pStyle w:val="ConsPlusNormal"/>
        <w:jc w:val="center"/>
      </w:pPr>
      <w:r>
        <w:rPr>
          <w:noProof/>
          <w:position w:val="-21"/>
        </w:rPr>
        <w:drawing>
          <wp:inline distT="0" distB="0" distL="0" distR="0">
            <wp:extent cx="901700" cy="39751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901700" cy="397510"/>
                    </a:xfrm>
                    <a:prstGeom prst="rect">
                      <a:avLst/>
                    </a:prstGeom>
                    <a:noFill/>
                    <a:ln>
                      <a:noFill/>
                    </a:ln>
                  </pic:spPr>
                </pic:pic>
              </a:graphicData>
            </a:graphic>
          </wp:inline>
        </w:drawing>
      </w:r>
      <w:r>
        <w:t xml:space="preserve"> (46)</w:t>
      </w:r>
    </w:p>
    <w:p w:rsidR="00300252" w:rsidRDefault="00300252">
      <w:pPr>
        <w:pStyle w:val="ConsPlusNormal"/>
        <w:jc w:val="both"/>
      </w:pPr>
    </w:p>
    <w:p w:rsidR="00300252" w:rsidRDefault="00300252">
      <w:pPr>
        <w:pStyle w:val="ConsPlusNormal"/>
        <w:ind w:firstLine="540"/>
        <w:jc w:val="both"/>
      </w:pPr>
      <w:r>
        <w:t xml:space="preserve">где </w:t>
      </w:r>
      <w:r>
        <w:rPr>
          <w:noProof/>
          <w:position w:val="-8"/>
        </w:rPr>
        <w:drawing>
          <wp:inline distT="0" distB="0" distL="0" distR="0">
            <wp:extent cx="168275" cy="22860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t xml:space="preserve"> - коэффициент условий работы;</w:t>
      </w:r>
    </w:p>
    <w:p w:rsidR="00300252" w:rsidRDefault="00300252">
      <w:pPr>
        <w:pStyle w:val="ConsPlusNormal"/>
        <w:spacing w:before="200"/>
        <w:ind w:firstLine="540"/>
        <w:jc w:val="both"/>
      </w:pPr>
      <w:r>
        <w:rPr>
          <w:i/>
        </w:rPr>
        <w:t>h</w:t>
      </w:r>
      <w:r>
        <w:rPr>
          <w:i/>
          <w:vertAlign w:val="subscript"/>
        </w:rPr>
        <w:t>w</w:t>
      </w:r>
      <w:r>
        <w:t xml:space="preserve"> - высота стенки между срединными плоскостями полок;</w:t>
      </w:r>
    </w:p>
    <w:p w:rsidR="00300252" w:rsidRDefault="00300252">
      <w:pPr>
        <w:pStyle w:val="ConsPlusNormal"/>
        <w:spacing w:before="200"/>
        <w:ind w:firstLine="540"/>
        <w:jc w:val="both"/>
      </w:pPr>
      <w:r>
        <w:rPr>
          <w:i/>
        </w:rPr>
        <w:t>R</w:t>
      </w:r>
      <w:r>
        <w:rPr>
          <w:i/>
          <w:vertAlign w:val="subscript"/>
        </w:rPr>
        <w:t>s</w:t>
      </w:r>
      <w:r>
        <w:t xml:space="preserve"> </w:t>
      </w:r>
      <w:r>
        <w:rPr>
          <w:i/>
        </w:rPr>
        <w:t>-</w:t>
      </w:r>
      <w:r>
        <w:t xml:space="preserve"> расчетное сопротивление при сдвиге стальной или алюминиевой обшивки, учитывающее потерю устойчивости стенки обшивки, приведенное в таблице 6;</w:t>
      </w:r>
    </w:p>
    <w:p w:rsidR="00300252" w:rsidRDefault="00300252">
      <w:pPr>
        <w:pStyle w:val="ConsPlusNormal"/>
        <w:jc w:val="both"/>
      </w:pPr>
      <w:r>
        <w:t xml:space="preserve">(в ред. </w:t>
      </w:r>
      <w:hyperlink r:id="rId234">
        <w:r>
          <w:rPr>
            <w:color w:val="0000FF"/>
          </w:rPr>
          <w:t>Изменения N 1</w:t>
        </w:r>
      </w:hyperlink>
      <w:r>
        <w:t>, утв. Приказом Минстроя России от 27.12.2021 N 1015/пр)</w:t>
      </w:r>
    </w:p>
    <w:p w:rsidR="00300252" w:rsidRDefault="00300252">
      <w:pPr>
        <w:pStyle w:val="ConsPlusNormal"/>
        <w:spacing w:before="200"/>
        <w:ind w:firstLine="540"/>
        <w:jc w:val="both"/>
      </w:pPr>
      <w:r>
        <w:rPr>
          <w:noProof/>
        </w:rPr>
        <w:drawing>
          <wp:inline distT="0" distB="0" distL="0" distR="0">
            <wp:extent cx="152400" cy="13716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t xml:space="preserve"> - угол наклона стенки относительно полок.</w:t>
      </w:r>
    </w:p>
    <w:p w:rsidR="00300252" w:rsidRDefault="00300252">
      <w:pPr>
        <w:pStyle w:val="ConsPlusNormal"/>
        <w:jc w:val="both"/>
      </w:pPr>
    </w:p>
    <w:p w:rsidR="00300252" w:rsidRDefault="00300252">
      <w:pPr>
        <w:pStyle w:val="ConsPlusNormal"/>
        <w:jc w:val="right"/>
      </w:pPr>
      <w:r>
        <w:t>Таблица 6</w:t>
      </w:r>
    </w:p>
    <w:p w:rsidR="00300252" w:rsidRDefault="00300252">
      <w:pPr>
        <w:pStyle w:val="ConsPlusNormal"/>
        <w:jc w:val="right"/>
      </w:pPr>
      <w:r>
        <w:t xml:space="preserve">(в ред. </w:t>
      </w:r>
      <w:hyperlink r:id="rId236">
        <w:r>
          <w:rPr>
            <w:color w:val="0000FF"/>
          </w:rPr>
          <w:t>Изменения N 1</w:t>
        </w:r>
      </w:hyperlink>
      <w:r>
        <w:t>, утв. Приказом Минстроя России от 27.12.2021 N 1015/пр)</w:t>
      </w:r>
    </w:p>
    <w:p w:rsidR="00300252" w:rsidRDefault="00300252">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4535"/>
      </w:tblGrid>
      <w:tr w:rsidR="00300252">
        <w:tc>
          <w:tcPr>
            <w:tcW w:w="3402" w:type="dxa"/>
            <w:vAlign w:val="center"/>
          </w:tcPr>
          <w:p w:rsidR="00300252" w:rsidRDefault="00300252">
            <w:pPr>
              <w:pStyle w:val="ConsPlusNormal"/>
              <w:jc w:val="center"/>
            </w:pPr>
            <w:r>
              <w:t>Условная гибкость стенки</w:t>
            </w:r>
          </w:p>
        </w:tc>
        <w:tc>
          <w:tcPr>
            <w:tcW w:w="4535" w:type="dxa"/>
            <w:vAlign w:val="center"/>
          </w:tcPr>
          <w:p w:rsidR="00300252" w:rsidRDefault="00300252">
            <w:pPr>
              <w:pStyle w:val="ConsPlusNormal"/>
              <w:jc w:val="center"/>
            </w:pPr>
            <w:r>
              <w:t>Расчетные сопротивления по сдвигу</w:t>
            </w:r>
          </w:p>
        </w:tc>
      </w:tr>
      <w:tr w:rsidR="00300252">
        <w:tc>
          <w:tcPr>
            <w:tcW w:w="3402" w:type="dxa"/>
            <w:vAlign w:val="center"/>
          </w:tcPr>
          <w:p w:rsidR="00300252" w:rsidRDefault="00300252">
            <w:pPr>
              <w:pStyle w:val="ConsPlusNormal"/>
              <w:jc w:val="center"/>
            </w:pPr>
            <w:r>
              <w:rPr>
                <w:noProof/>
                <w:position w:val="-9"/>
              </w:rPr>
              <w:drawing>
                <wp:inline distT="0" distB="0" distL="0" distR="0">
                  <wp:extent cx="622300" cy="24384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622300" cy="243840"/>
                          </a:xfrm>
                          <a:prstGeom prst="rect">
                            <a:avLst/>
                          </a:prstGeom>
                          <a:noFill/>
                          <a:ln>
                            <a:noFill/>
                          </a:ln>
                        </pic:spPr>
                      </pic:pic>
                    </a:graphicData>
                  </a:graphic>
                </wp:inline>
              </w:drawing>
            </w:r>
          </w:p>
        </w:tc>
        <w:tc>
          <w:tcPr>
            <w:tcW w:w="4535" w:type="dxa"/>
            <w:vAlign w:val="center"/>
          </w:tcPr>
          <w:p w:rsidR="00300252" w:rsidRDefault="00300252">
            <w:pPr>
              <w:pStyle w:val="ConsPlusNormal"/>
              <w:jc w:val="center"/>
            </w:pPr>
            <w:r>
              <w:t>0,58</w:t>
            </w:r>
            <w:r>
              <w:rPr>
                <w:i/>
              </w:rPr>
              <w:t>R</w:t>
            </w:r>
            <w:r>
              <w:rPr>
                <w:i/>
                <w:vertAlign w:val="subscript"/>
              </w:rPr>
              <w:t>y</w:t>
            </w:r>
          </w:p>
        </w:tc>
      </w:tr>
      <w:tr w:rsidR="00300252">
        <w:tc>
          <w:tcPr>
            <w:tcW w:w="3402" w:type="dxa"/>
            <w:vAlign w:val="center"/>
          </w:tcPr>
          <w:p w:rsidR="00300252" w:rsidRDefault="00300252">
            <w:pPr>
              <w:pStyle w:val="ConsPlusNormal"/>
              <w:jc w:val="center"/>
            </w:pPr>
            <w:r>
              <w:rPr>
                <w:noProof/>
                <w:position w:val="-9"/>
              </w:rPr>
              <w:drawing>
                <wp:inline distT="0" distB="0" distL="0" distR="0">
                  <wp:extent cx="1028065" cy="24384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028065" cy="243840"/>
                          </a:xfrm>
                          <a:prstGeom prst="rect">
                            <a:avLst/>
                          </a:prstGeom>
                          <a:noFill/>
                          <a:ln>
                            <a:noFill/>
                          </a:ln>
                        </pic:spPr>
                      </pic:pic>
                    </a:graphicData>
                  </a:graphic>
                </wp:inline>
              </w:drawing>
            </w:r>
          </w:p>
        </w:tc>
        <w:tc>
          <w:tcPr>
            <w:tcW w:w="4535" w:type="dxa"/>
            <w:vAlign w:val="center"/>
          </w:tcPr>
          <w:p w:rsidR="00300252" w:rsidRDefault="00300252">
            <w:pPr>
              <w:pStyle w:val="ConsPlusNormal"/>
              <w:jc w:val="center"/>
            </w:pPr>
            <w:r>
              <w:rPr>
                <w:noProof/>
                <w:position w:val="-9"/>
              </w:rPr>
              <w:drawing>
                <wp:inline distT="0" distB="0" distL="0" distR="0">
                  <wp:extent cx="723900" cy="25146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723900" cy="251460"/>
                          </a:xfrm>
                          <a:prstGeom prst="rect">
                            <a:avLst/>
                          </a:prstGeom>
                          <a:noFill/>
                          <a:ln>
                            <a:noFill/>
                          </a:ln>
                        </pic:spPr>
                      </pic:pic>
                    </a:graphicData>
                  </a:graphic>
                </wp:inline>
              </w:drawing>
            </w:r>
          </w:p>
        </w:tc>
      </w:tr>
      <w:tr w:rsidR="00300252">
        <w:tc>
          <w:tcPr>
            <w:tcW w:w="3402" w:type="dxa"/>
            <w:vAlign w:val="center"/>
          </w:tcPr>
          <w:p w:rsidR="00300252" w:rsidRDefault="00300252">
            <w:pPr>
              <w:pStyle w:val="ConsPlusNormal"/>
              <w:jc w:val="center"/>
            </w:pPr>
            <w:r>
              <w:rPr>
                <w:noProof/>
                <w:position w:val="-9"/>
              </w:rPr>
              <w:drawing>
                <wp:inline distT="0" distB="0" distL="0" distR="0">
                  <wp:extent cx="609600" cy="24384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609600" cy="243840"/>
                          </a:xfrm>
                          <a:prstGeom prst="rect">
                            <a:avLst/>
                          </a:prstGeom>
                          <a:noFill/>
                          <a:ln>
                            <a:noFill/>
                          </a:ln>
                        </pic:spPr>
                      </pic:pic>
                    </a:graphicData>
                  </a:graphic>
                </wp:inline>
              </w:drawing>
            </w:r>
          </w:p>
        </w:tc>
        <w:tc>
          <w:tcPr>
            <w:tcW w:w="4535" w:type="dxa"/>
            <w:vAlign w:val="center"/>
          </w:tcPr>
          <w:p w:rsidR="00300252" w:rsidRDefault="00300252">
            <w:pPr>
              <w:pStyle w:val="ConsPlusNormal"/>
              <w:jc w:val="center"/>
            </w:pPr>
            <w:r>
              <w:rPr>
                <w:noProof/>
                <w:position w:val="-9"/>
              </w:rPr>
              <w:drawing>
                <wp:inline distT="0" distB="0" distL="0" distR="0">
                  <wp:extent cx="735965" cy="25146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735965" cy="251460"/>
                          </a:xfrm>
                          <a:prstGeom prst="rect">
                            <a:avLst/>
                          </a:prstGeom>
                          <a:noFill/>
                          <a:ln>
                            <a:noFill/>
                          </a:ln>
                        </pic:spPr>
                      </pic:pic>
                    </a:graphicData>
                  </a:graphic>
                </wp:inline>
              </w:drawing>
            </w:r>
          </w:p>
        </w:tc>
      </w:tr>
    </w:tbl>
    <w:p w:rsidR="00300252" w:rsidRDefault="00300252">
      <w:pPr>
        <w:pStyle w:val="ConsPlusNormal"/>
        <w:jc w:val="both"/>
      </w:pPr>
    </w:p>
    <w:p w:rsidR="00300252" w:rsidRDefault="00300252">
      <w:pPr>
        <w:pStyle w:val="ConsPlusNormal"/>
        <w:ind w:firstLine="540"/>
        <w:jc w:val="both"/>
      </w:pPr>
      <w:r>
        <w:t>8.3.2 Условную гибкость стенки вычисляют по формуле</w:t>
      </w:r>
    </w:p>
    <w:p w:rsidR="00300252" w:rsidRDefault="00300252">
      <w:pPr>
        <w:pStyle w:val="ConsPlusNormal"/>
        <w:jc w:val="both"/>
      </w:pPr>
    </w:p>
    <w:p w:rsidR="00300252" w:rsidRDefault="00300252">
      <w:pPr>
        <w:pStyle w:val="ConsPlusNormal"/>
        <w:jc w:val="center"/>
      </w:pPr>
      <w:r>
        <w:rPr>
          <w:noProof/>
          <w:position w:val="-26"/>
        </w:rPr>
        <w:drawing>
          <wp:inline distT="0" distB="0" distL="0" distR="0">
            <wp:extent cx="1244600" cy="45720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244600" cy="457200"/>
                    </a:xfrm>
                    <a:prstGeom prst="rect">
                      <a:avLst/>
                    </a:prstGeom>
                    <a:noFill/>
                    <a:ln>
                      <a:noFill/>
                    </a:ln>
                  </pic:spPr>
                </pic:pic>
              </a:graphicData>
            </a:graphic>
          </wp:inline>
        </w:drawing>
      </w:r>
      <w:r>
        <w:t xml:space="preserve"> (47)</w:t>
      </w:r>
    </w:p>
    <w:p w:rsidR="00300252" w:rsidRDefault="00300252">
      <w:pPr>
        <w:pStyle w:val="ConsPlusNormal"/>
        <w:jc w:val="both"/>
      </w:pPr>
    </w:p>
    <w:p w:rsidR="00300252" w:rsidRDefault="00300252">
      <w:pPr>
        <w:pStyle w:val="ConsPlusNormal"/>
        <w:ind w:firstLine="540"/>
        <w:jc w:val="both"/>
      </w:pPr>
      <w:r>
        <w:t xml:space="preserve">где </w:t>
      </w:r>
      <w:r>
        <w:rPr>
          <w:i/>
        </w:rPr>
        <w:t>s</w:t>
      </w:r>
      <w:r>
        <w:rPr>
          <w:i/>
          <w:vertAlign w:val="subscript"/>
        </w:rPr>
        <w:t>w</w:t>
      </w:r>
      <w:r>
        <w:t xml:space="preserve"> - наклонная высота стенки гофрированного профиля.</w:t>
      </w:r>
    </w:p>
    <w:p w:rsidR="00300252" w:rsidRDefault="00300252">
      <w:pPr>
        <w:pStyle w:val="ConsPlusNormal"/>
        <w:jc w:val="both"/>
      </w:pPr>
    </w:p>
    <w:p w:rsidR="00300252" w:rsidRDefault="00300252">
      <w:pPr>
        <w:pStyle w:val="ConsPlusTitle"/>
        <w:ind w:firstLine="540"/>
        <w:jc w:val="both"/>
        <w:outlineLvl w:val="1"/>
      </w:pPr>
      <w:r>
        <w:t>9 Несущая способность трехслойных панелей по сопротивлению утеплителя сердцевины реакции на опорах</w:t>
      </w:r>
    </w:p>
    <w:p w:rsidR="00300252" w:rsidRDefault="00300252">
      <w:pPr>
        <w:pStyle w:val="ConsPlusNormal"/>
        <w:ind w:firstLine="540"/>
        <w:jc w:val="both"/>
      </w:pPr>
    </w:p>
    <w:p w:rsidR="00300252" w:rsidRDefault="00300252">
      <w:pPr>
        <w:pStyle w:val="ConsPlusNormal"/>
        <w:ind w:firstLine="540"/>
        <w:jc w:val="both"/>
      </w:pPr>
      <w:r>
        <w:t xml:space="preserve">9.1 Несущую способность панели по сопротивлению опорной реакции на поверхности контакта с опорной поверхностью при разрезной и неразрезной схеме работы панели в случае, когда поверхность панели плоская или слабопрофилированная, определяют по </w:t>
      </w:r>
      <w:hyperlink w:anchor="P797">
        <w:r>
          <w:rPr>
            <w:color w:val="0000FF"/>
          </w:rPr>
          <w:t>9.4</w:t>
        </w:r>
      </w:hyperlink>
      <w:r>
        <w:t>.</w:t>
      </w:r>
    </w:p>
    <w:p w:rsidR="00300252" w:rsidRDefault="00300252">
      <w:pPr>
        <w:pStyle w:val="ConsPlusNormal"/>
        <w:spacing w:before="200"/>
        <w:ind w:firstLine="540"/>
        <w:jc w:val="both"/>
      </w:pPr>
      <w:r>
        <w:lastRenderedPageBreak/>
        <w:t>9.2 Расчетное значение сопротивления сердцевины панели опорной реакции в зоне контакта элементов каркаса и панели рекомендуется определять экспериментальным путем на полноразмерных образцах.</w:t>
      </w:r>
    </w:p>
    <w:p w:rsidR="00300252" w:rsidRDefault="00300252">
      <w:pPr>
        <w:pStyle w:val="ConsPlusNormal"/>
        <w:spacing w:before="200"/>
        <w:ind w:firstLine="540"/>
        <w:jc w:val="both"/>
      </w:pPr>
      <w:r>
        <w:t xml:space="preserve">9.3 Несущую способность панели с плоскими обшивками на концевых опорах разрезной или неразрезной панели в предположении, что касательные напряжения, воспринимающие опорную реакцию в сердечнике, действуют только до середины толщины панели </w:t>
      </w:r>
      <w:hyperlink w:anchor="P795">
        <w:r>
          <w:rPr>
            <w:color w:val="0000FF"/>
          </w:rPr>
          <w:t>(рисунок 9)</w:t>
        </w:r>
      </w:hyperlink>
      <w:r>
        <w:t>, вычисляют по формуле</w:t>
      </w:r>
    </w:p>
    <w:p w:rsidR="00300252" w:rsidRDefault="00300252">
      <w:pPr>
        <w:pStyle w:val="ConsPlusNormal"/>
        <w:jc w:val="both"/>
      </w:pPr>
    </w:p>
    <w:p w:rsidR="00300252" w:rsidRDefault="00300252">
      <w:pPr>
        <w:pStyle w:val="ConsPlusNormal"/>
        <w:jc w:val="center"/>
      </w:pPr>
      <w:r>
        <w:rPr>
          <w:noProof/>
          <w:position w:val="-9"/>
        </w:rPr>
        <w:drawing>
          <wp:inline distT="0" distB="0" distL="0" distR="0">
            <wp:extent cx="1943100" cy="24384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943100" cy="243840"/>
                    </a:xfrm>
                    <a:prstGeom prst="rect">
                      <a:avLst/>
                    </a:prstGeom>
                    <a:noFill/>
                    <a:ln>
                      <a:noFill/>
                    </a:ln>
                  </pic:spPr>
                </pic:pic>
              </a:graphicData>
            </a:graphic>
          </wp:inline>
        </w:drawing>
      </w:r>
      <w:r>
        <w:t xml:space="preserve"> (48)</w:t>
      </w:r>
    </w:p>
    <w:p w:rsidR="00300252" w:rsidRDefault="00300252">
      <w:pPr>
        <w:pStyle w:val="ConsPlusNormal"/>
        <w:jc w:val="both"/>
      </w:pPr>
    </w:p>
    <w:p w:rsidR="00300252" w:rsidRDefault="00300252">
      <w:pPr>
        <w:pStyle w:val="ConsPlusNormal"/>
        <w:ind w:firstLine="540"/>
        <w:jc w:val="both"/>
      </w:pPr>
      <w:r>
        <w:t xml:space="preserve">где </w:t>
      </w:r>
      <w:r>
        <w:rPr>
          <w:i/>
        </w:rPr>
        <w:t>k</w:t>
      </w:r>
      <w:r>
        <w:rPr>
          <w:i/>
          <w:vertAlign w:val="subscript"/>
        </w:rPr>
        <w:t>n</w:t>
      </w:r>
      <w:r>
        <w:t xml:space="preserve"> </w:t>
      </w:r>
      <w:r>
        <w:rPr>
          <w:i/>
        </w:rPr>
        <w:t>-</w:t>
      </w:r>
      <w:r>
        <w:t xml:space="preserve"> поправочный коэффициент распределения напряжений по площади сердцевины, который следует определять с помощью испытаний; при отсутствии экспериментальных данных рекомендуется применять следующие значения:</w:t>
      </w:r>
    </w:p>
    <w:p w:rsidR="00300252" w:rsidRDefault="00300252">
      <w:pPr>
        <w:pStyle w:val="ConsPlusNormal"/>
        <w:spacing w:before="200"/>
        <w:ind w:firstLine="540"/>
        <w:jc w:val="both"/>
      </w:pPr>
      <w:r>
        <w:rPr>
          <w:i/>
        </w:rPr>
        <w:t>- k</w:t>
      </w:r>
      <w:r>
        <w:rPr>
          <w:i/>
          <w:vertAlign w:val="subscript"/>
        </w:rPr>
        <w:t>n</w:t>
      </w:r>
      <w:r>
        <w:t xml:space="preserve"> = 0 - для минераловатной сердцевины;</w:t>
      </w:r>
    </w:p>
    <w:p w:rsidR="00300252" w:rsidRDefault="00300252">
      <w:pPr>
        <w:pStyle w:val="ConsPlusNormal"/>
        <w:spacing w:before="200"/>
        <w:ind w:firstLine="540"/>
        <w:jc w:val="both"/>
      </w:pPr>
      <w:r>
        <w:t xml:space="preserve">- </w:t>
      </w:r>
      <w:r>
        <w:rPr>
          <w:i/>
        </w:rPr>
        <w:t>k</w:t>
      </w:r>
      <w:r>
        <w:rPr>
          <w:i/>
          <w:vertAlign w:val="subscript"/>
        </w:rPr>
        <w:t>n</w:t>
      </w:r>
      <w:r>
        <w:t xml:space="preserve"> = 0,5·10</w:t>
      </w:r>
      <w:r>
        <w:rPr>
          <w:vertAlign w:val="superscript"/>
        </w:rPr>
        <w:t>2</w:t>
      </w:r>
      <w:r>
        <w:t xml:space="preserve"> - для сердцевины из пенопласта (ППУ, ППИ, ППС) при </w:t>
      </w:r>
      <w:r>
        <w:rPr>
          <w:i/>
        </w:rPr>
        <w:t>e</w:t>
      </w:r>
      <w:r>
        <w:t xml:space="preserve"> &gt;= 100 мм;</w:t>
      </w:r>
    </w:p>
    <w:p w:rsidR="00300252" w:rsidRDefault="00300252">
      <w:pPr>
        <w:pStyle w:val="ConsPlusNormal"/>
        <w:spacing w:before="200"/>
        <w:ind w:firstLine="540"/>
        <w:jc w:val="both"/>
      </w:pPr>
      <w:r>
        <w:rPr>
          <w:i/>
        </w:rPr>
        <w:t>- k</w:t>
      </w:r>
      <w:r>
        <w:rPr>
          <w:i/>
          <w:vertAlign w:val="subscript"/>
        </w:rPr>
        <w:t>n</w:t>
      </w:r>
      <w:r>
        <w:rPr>
          <w:i/>
        </w:rPr>
        <w:t>e =</w:t>
      </w:r>
      <w:r>
        <w:t xml:space="preserve"> 0,5·</w:t>
      </w:r>
      <w:r>
        <w:rPr>
          <w:i/>
        </w:rPr>
        <w:t>e</w:t>
      </w:r>
      <w:r>
        <w:t xml:space="preserve"> - для сердцевины из пенопласта (ППУ, ППИ, ППС) при </w:t>
      </w:r>
      <w:r>
        <w:rPr>
          <w:i/>
        </w:rPr>
        <w:t>e</w:t>
      </w:r>
      <w:r>
        <w:t xml:space="preserve"> &lt; 100 мм.</w:t>
      </w:r>
    </w:p>
    <w:p w:rsidR="00300252" w:rsidRDefault="00300252">
      <w:pPr>
        <w:pStyle w:val="ConsPlusNormal"/>
        <w:jc w:val="both"/>
      </w:pPr>
      <w:r>
        <w:t xml:space="preserve">(в ред. </w:t>
      </w:r>
      <w:hyperlink r:id="rId244">
        <w:r>
          <w:rPr>
            <w:color w:val="0000FF"/>
          </w:rPr>
          <w:t>Изменения N 1</w:t>
        </w:r>
      </w:hyperlink>
      <w:r>
        <w:t>, утв. Приказом Минстроя России от 27.12.2021 N 1015/пр)</w:t>
      </w:r>
    </w:p>
    <w:p w:rsidR="00300252" w:rsidRDefault="00300252">
      <w:pPr>
        <w:pStyle w:val="ConsPlusNormal"/>
        <w:jc w:val="both"/>
      </w:pPr>
    </w:p>
    <w:p w:rsidR="00300252" w:rsidRDefault="00300252">
      <w:pPr>
        <w:pStyle w:val="ConsPlusNormal"/>
        <w:jc w:val="center"/>
      </w:pPr>
      <w:r>
        <w:rPr>
          <w:noProof/>
          <w:position w:val="-165"/>
        </w:rPr>
        <w:drawing>
          <wp:inline distT="0" distB="0" distL="0" distR="0">
            <wp:extent cx="4126865" cy="222504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4126865" cy="2225040"/>
                    </a:xfrm>
                    <a:prstGeom prst="rect">
                      <a:avLst/>
                    </a:prstGeom>
                    <a:noFill/>
                    <a:ln>
                      <a:noFill/>
                    </a:ln>
                  </pic:spPr>
                </pic:pic>
              </a:graphicData>
            </a:graphic>
          </wp:inline>
        </w:drawing>
      </w:r>
    </w:p>
    <w:p w:rsidR="00300252" w:rsidRDefault="00300252">
      <w:pPr>
        <w:pStyle w:val="ConsPlusNormal"/>
        <w:jc w:val="both"/>
      </w:pPr>
    </w:p>
    <w:p w:rsidR="00300252" w:rsidRDefault="00300252">
      <w:pPr>
        <w:pStyle w:val="ConsPlusNormal"/>
        <w:jc w:val="center"/>
      </w:pPr>
      <w:bookmarkStart w:id="18" w:name="P795"/>
      <w:bookmarkEnd w:id="18"/>
      <w:r>
        <w:rPr>
          <w:b/>
          <w:i/>
        </w:rPr>
        <w:t>Рисунок 9</w:t>
      </w:r>
      <w:r>
        <w:t xml:space="preserve"> </w:t>
      </w:r>
      <w:r>
        <w:rPr>
          <w:b/>
        </w:rPr>
        <w:t>- Призма смятия утеплителя сердцевины над опорой</w:t>
      </w:r>
    </w:p>
    <w:p w:rsidR="00300252" w:rsidRDefault="00300252">
      <w:pPr>
        <w:pStyle w:val="ConsPlusNormal"/>
        <w:jc w:val="both"/>
      </w:pPr>
    </w:p>
    <w:p w:rsidR="00300252" w:rsidRDefault="00300252">
      <w:pPr>
        <w:pStyle w:val="ConsPlusNormal"/>
        <w:ind w:firstLine="540"/>
        <w:jc w:val="both"/>
      </w:pPr>
      <w:bookmarkStart w:id="19" w:name="P797"/>
      <w:bookmarkEnd w:id="19"/>
      <w:r>
        <w:t>9.4 Несущую способность сердечника на средних опорах неразрезной панели следует вычислять по формуле</w:t>
      </w:r>
    </w:p>
    <w:p w:rsidR="00300252" w:rsidRDefault="00300252">
      <w:pPr>
        <w:pStyle w:val="ConsPlusNormal"/>
        <w:jc w:val="both"/>
      </w:pPr>
    </w:p>
    <w:p w:rsidR="00300252" w:rsidRDefault="00300252">
      <w:pPr>
        <w:pStyle w:val="ConsPlusNormal"/>
        <w:jc w:val="center"/>
      </w:pPr>
      <w:r>
        <w:rPr>
          <w:noProof/>
          <w:position w:val="-9"/>
        </w:rPr>
        <w:drawing>
          <wp:inline distT="0" distB="0" distL="0" distR="0">
            <wp:extent cx="1638300" cy="24384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638300" cy="243840"/>
                    </a:xfrm>
                    <a:prstGeom prst="rect">
                      <a:avLst/>
                    </a:prstGeom>
                    <a:noFill/>
                    <a:ln>
                      <a:noFill/>
                    </a:ln>
                  </pic:spPr>
                </pic:pic>
              </a:graphicData>
            </a:graphic>
          </wp:inline>
        </w:drawing>
      </w:r>
      <w:r>
        <w:t xml:space="preserve"> (49)</w:t>
      </w:r>
    </w:p>
    <w:p w:rsidR="00300252" w:rsidRDefault="00300252">
      <w:pPr>
        <w:pStyle w:val="ConsPlusNormal"/>
        <w:jc w:val="both"/>
      </w:pPr>
    </w:p>
    <w:p w:rsidR="00300252" w:rsidRDefault="00300252">
      <w:pPr>
        <w:pStyle w:val="ConsPlusNormal"/>
        <w:ind w:firstLine="540"/>
        <w:jc w:val="both"/>
      </w:pPr>
      <w:r>
        <w:t xml:space="preserve">где </w:t>
      </w:r>
      <w:r>
        <w:rPr>
          <w:noProof/>
          <w:position w:val="-8"/>
        </w:rPr>
        <w:drawing>
          <wp:inline distT="0" distB="0" distL="0" distR="0">
            <wp:extent cx="167640" cy="22860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67640" cy="228600"/>
                    </a:xfrm>
                    <a:prstGeom prst="rect">
                      <a:avLst/>
                    </a:prstGeom>
                    <a:noFill/>
                    <a:ln>
                      <a:noFill/>
                    </a:ln>
                  </pic:spPr>
                </pic:pic>
              </a:graphicData>
            </a:graphic>
          </wp:inline>
        </w:drawing>
      </w:r>
      <w:r>
        <w:t xml:space="preserve"> - коэффициент условий работы;</w:t>
      </w:r>
    </w:p>
    <w:p w:rsidR="00300252" w:rsidRDefault="00300252">
      <w:pPr>
        <w:pStyle w:val="ConsPlusNormal"/>
        <w:spacing w:before="200"/>
        <w:ind w:firstLine="540"/>
        <w:jc w:val="both"/>
      </w:pPr>
      <w:r>
        <w:rPr>
          <w:i/>
        </w:rPr>
        <w:t>B</w:t>
      </w:r>
      <w:r>
        <w:t xml:space="preserve"> - ширина панели;</w:t>
      </w:r>
    </w:p>
    <w:p w:rsidR="00300252" w:rsidRDefault="00300252">
      <w:pPr>
        <w:pStyle w:val="ConsPlusNormal"/>
        <w:spacing w:before="200"/>
        <w:ind w:firstLine="540"/>
        <w:jc w:val="both"/>
      </w:pPr>
      <w:r>
        <w:rPr>
          <w:i/>
        </w:rPr>
        <w:t>L</w:t>
      </w:r>
      <w:r>
        <w:rPr>
          <w:i/>
          <w:vertAlign w:val="subscript"/>
        </w:rPr>
        <w:t>S</w:t>
      </w:r>
      <w:r>
        <w:t xml:space="preserve"> - ширина опоры;</w:t>
      </w:r>
    </w:p>
    <w:p w:rsidR="00300252" w:rsidRDefault="00300252">
      <w:pPr>
        <w:pStyle w:val="ConsPlusNormal"/>
        <w:spacing w:before="200"/>
        <w:ind w:firstLine="540"/>
        <w:jc w:val="both"/>
      </w:pPr>
      <w:r>
        <w:rPr>
          <w:i/>
        </w:rPr>
        <w:t>e</w:t>
      </w:r>
      <w:r>
        <w:t xml:space="preserve"> - расстояние между центрами тяжести обшивок;</w:t>
      </w:r>
    </w:p>
    <w:p w:rsidR="00300252" w:rsidRDefault="00300252">
      <w:pPr>
        <w:pStyle w:val="ConsPlusNormal"/>
        <w:spacing w:before="200"/>
        <w:ind w:firstLine="540"/>
        <w:jc w:val="both"/>
      </w:pPr>
      <w:r>
        <w:rPr>
          <w:i/>
        </w:rPr>
        <w:t>R</w:t>
      </w:r>
      <w:r>
        <w:rPr>
          <w:i/>
          <w:vertAlign w:val="subscript"/>
        </w:rPr>
        <w:t>ycc</w:t>
      </w:r>
      <w:r>
        <w:t xml:space="preserve"> - расчетное значение прочности на сжатие материала сердцевины.</w:t>
      </w:r>
    </w:p>
    <w:p w:rsidR="00300252" w:rsidRDefault="00300252">
      <w:pPr>
        <w:pStyle w:val="ConsPlusNormal"/>
        <w:spacing w:before="200"/>
        <w:ind w:firstLine="540"/>
        <w:jc w:val="both"/>
      </w:pPr>
      <w:r>
        <w:t xml:space="preserve">9.5 Приведенные выше формулы действительны в предположении, что опорный профиль или опорная пластина обладают достаточной жесткостью, которая может быть обеспечена горячекатаными или гнутыми профилями из листа толщиной более 3 мм. В случае применения открытых тонкостенных гнутых профилей следует допускать, что давление, передаваемое опорой на панель, распределяется на меньшую площадь </w:t>
      </w:r>
      <w:r>
        <w:rPr>
          <w:i/>
        </w:rPr>
        <w:t>k</w:t>
      </w:r>
      <w:r>
        <w:rPr>
          <w:i/>
          <w:vertAlign w:val="subscript"/>
        </w:rPr>
        <w:t>p</w:t>
      </w:r>
      <w:r>
        <w:rPr>
          <w:i/>
        </w:rPr>
        <w:t>L</w:t>
      </w:r>
      <w:r>
        <w:rPr>
          <w:i/>
          <w:vertAlign w:val="subscript"/>
        </w:rPr>
        <w:t>S</w:t>
      </w:r>
      <w:r>
        <w:t xml:space="preserve"> + </w:t>
      </w:r>
      <w:r>
        <w:rPr>
          <w:i/>
        </w:rPr>
        <w:t>k</w:t>
      </w:r>
      <w:r>
        <w:rPr>
          <w:i/>
          <w:vertAlign w:val="subscript"/>
        </w:rPr>
        <w:t>n</w:t>
      </w:r>
      <w:r>
        <w:rPr>
          <w:i/>
        </w:rPr>
        <w:t>e,</w:t>
      </w:r>
      <w:r>
        <w:t xml:space="preserve"> где </w:t>
      </w:r>
      <w:r>
        <w:rPr>
          <w:i/>
        </w:rPr>
        <w:t>k</w:t>
      </w:r>
      <w:r>
        <w:rPr>
          <w:i/>
          <w:vertAlign w:val="subscript"/>
        </w:rPr>
        <w:t>p</w:t>
      </w:r>
      <w:r>
        <w:t xml:space="preserve"> &lt; 1,0.</w:t>
      </w:r>
    </w:p>
    <w:p w:rsidR="00300252" w:rsidRDefault="003002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2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0252" w:rsidRDefault="003002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0252" w:rsidRDefault="003002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0252" w:rsidRDefault="00300252">
            <w:pPr>
              <w:pStyle w:val="ConsPlusNormal"/>
              <w:jc w:val="both"/>
            </w:pPr>
            <w:r>
              <w:rPr>
                <w:color w:val="392C69"/>
              </w:rPr>
              <w:t>КонсультантПлюс: примечание.</w:t>
            </w:r>
          </w:p>
          <w:p w:rsidR="00300252" w:rsidRDefault="00300252">
            <w:pPr>
              <w:pStyle w:val="ConsPlusNormal"/>
              <w:jc w:val="both"/>
            </w:pPr>
            <w:r>
              <w:rPr>
                <w:color w:val="392C69"/>
              </w:rPr>
              <w:t>Значения даны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00252" w:rsidRDefault="00300252">
            <w:pPr>
              <w:pStyle w:val="ConsPlusNormal"/>
            </w:pPr>
          </w:p>
        </w:tc>
      </w:tr>
    </w:tbl>
    <w:p w:rsidR="00300252" w:rsidRDefault="00300252">
      <w:pPr>
        <w:pStyle w:val="ConsPlusNormal"/>
        <w:spacing w:before="260"/>
        <w:ind w:firstLine="540"/>
        <w:jc w:val="both"/>
      </w:pPr>
      <w:r>
        <w:t xml:space="preserve">9.6 При расчете сердцевины панели на сжатие с </w:t>
      </w:r>
      <w:r>
        <w:rPr>
          <w:i/>
        </w:rPr>
        <w:t>R</w:t>
      </w:r>
      <w:r>
        <w:rPr>
          <w:i/>
          <w:vertAlign w:val="subscript"/>
        </w:rPr>
        <w:t>ycc</w:t>
      </w:r>
      <w:r>
        <w:t xml:space="preserve"> в пределах 0,06 - 012 Н/мм</w:t>
      </w:r>
      <w:r>
        <w:rPr>
          <w:vertAlign w:val="superscript"/>
        </w:rPr>
        <w:t>2</w:t>
      </w:r>
      <w:r>
        <w:t xml:space="preserve"> под действием опорной реакции и момента при нагрузке, направленной вниз, значение </w:t>
      </w:r>
      <w:r>
        <w:rPr>
          <w:i/>
        </w:rPr>
        <w:t>R</w:t>
      </w:r>
      <w:r>
        <w:rPr>
          <w:i/>
          <w:vertAlign w:val="subscript"/>
        </w:rPr>
        <w:t>y,ef</w:t>
      </w:r>
      <w:r>
        <w:t xml:space="preserve"> следует снижать на 10%.</w:t>
      </w:r>
    </w:p>
    <w:p w:rsidR="00300252" w:rsidRDefault="00300252">
      <w:pPr>
        <w:pStyle w:val="ConsPlusNormal"/>
        <w:jc w:val="both"/>
      </w:pPr>
    </w:p>
    <w:p w:rsidR="00300252" w:rsidRDefault="00300252">
      <w:pPr>
        <w:pStyle w:val="ConsPlusTitle"/>
        <w:ind w:firstLine="540"/>
        <w:jc w:val="both"/>
        <w:outlineLvl w:val="1"/>
      </w:pPr>
      <w:r>
        <w:t>10 Расчет элементов крепления панелей</w:t>
      </w:r>
    </w:p>
    <w:p w:rsidR="00300252" w:rsidRDefault="00300252">
      <w:pPr>
        <w:pStyle w:val="ConsPlusNormal"/>
        <w:ind w:firstLine="540"/>
        <w:jc w:val="both"/>
      </w:pPr>
    </w:p>
    <w:p w:rsidR="00300252" w:rsidRDefault="00300252">
      <w:pPr>
        <w:pStyle w:val="ConsPlusNormal"/>
        <w:ind w:firstLine="540"/>
        <w:jc w:val="both"/>
      </w:pPr>
      <w:r>
        <w:t>10.1 Элементы крепления панелей к несущим конструкциям зданий и сооружений испытывают усилия растяжения от ветра и градиента температур, сдвига от собственного веса панелей и действия перемещений от изменения температуры.</w:t>
      </w:r>
    </w:p>
    <w:p w:rsidR="00300252" w:rsidRDefault="00300252">
      <w:pPr>
        <w:pStyle w:val="ConsPlusNormal"/>
        <w:spacing w:before="200"/>
        <w:ind w:firstLine="540"/>
        <w:jc w:val="both"/>
      </w:pPr>
      <w:r>
        <w:t>10.2 Расчетные значения сопротивления винтовых креплений на срез и растяжение принимают на основании нормативных документов (НД) или определяют экспериментальным путем.</w:t>
      </w:r>
    </w:p>
    <w:p w:rsidR="00300252" w:rsidRDefault="00300252">
      <w:pPr>
        <w:pStyle w:val="ConsPlusNormal"/>
        <w:spacing w:before="200"/>
        <w:ind w:firstLine="540"/>
        <w:jc w:val="both"/>
      </w:pPr>
      <w:r>
        <w:t>10.3 Несущую способность сдвигу соединения на самонарезающем винте по смятию основного металла обшивки вычисляют по формулам:</w:t>
      </w:r>
    </w:p>
    <w:p w:rsidR="00300252" w:rsidRDefault="00300252">
      <w:pPr>
        <w:pStyle w:val="ConsPlusNormal"/>
        <w:spacing w:before="200"/>
        <w:ind w:firstLine="540"/>
        <w:jc w:val="both"/>
      </w:pPr>
      <w:r>
        <w:t>- для обшивок из стального листа</w:t>
      </w:r>
    </w:p>
    <w:p w:rsidR="00300252" w:rsidRDefault="00300252">
      <w:pPr>
        <w:pStyle w:val="ConsPlusNormal"/>
        <w:jc w:val="both"/>
      </w:pPr>
    </w:p>
    <w:p w:rsidR="00300252" w:rsidRDefault="00300252">
      <w:pPr>
        <w:pStyle w:val="ConsPlusNormal"/>
        <w:jc w:val="center"/>
      </w:pPr>
      <w:r>
        <w:rPr>
          <w:noProof/>
          <w:position w:val="-23"/>
        </w:rPr>
        <w:drawing>
          <wp:inline distT="0" distB="0" distL="0" distR="0">
            <wp:extent cx="1781175" cy="42862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781175" cy="428625"/>
                    </a:xfrm>
                    <a:prstGeom prst="rect">
                      <a:avLst/>
                    </a:prstGeom>
                    <a:noFill/>
                    <a:ln>
                      <a:noFill/>
                    </a:ln>
                  </pic:spPr>
                </pic:pic>
              </a:graphicData>
            </a:graphic>
          </wp:inline>
        </w:drawing>
      </w:r>
      <w:r>
        <w:t xml:space="preserve"> (50)</w:t>
      </w:r>
    </w:p>
    <w:p w:rsidR="00300252" w:rsidRDefault="00300252">
      <w:pPr>
        <w:pStyle w:val="ConsPlusNormal"/>
        <w:jc w:val="both"/>
      </w:pPr>
    </w:p>
    <w:p w:rsidR="00300252" w:rsidRDefault="00300252">
      <w:pPr>
        <w:pStyle w:val="ConsPlusNormal"/>
        <w:ind w:firstLine="540"/>
        <w:jc w:val="both"/>
      </w:pPr>
      <w:r>
        <w:t>- для обшивок из алюминиевого листа</w:t>
      </w:r>
    </w:p>
    <w:p w:rsidR="00300252" w:rsidRDefault="00300252">
      <w:pPr>
        <w:pStyle w:val="ConsPlusNormal"/>
        <w:jc w:val="both"/>
      </w:pPr>
    </w:p>
    <w:p w:rsidR="00300252" w:rsidRDefault="00300252">
      <w:pPr>
        <w:pStyle w:val="ConsPlusNormal"/>
        <w:jc w:val="center"/>
      </w:pPr>
      <w:bookmarkStart w:id="20" w:name="P822"/>
      <w:bookmarkEnd w:id="20"/>
      <w:r>
        <w:rPr>
          <w:noProof/>
          <w:position w:val="-28"/>
        </w:rPr>
        <w:drawing>
          <wp:inline distT="0" distB="0" distL="0" distR="0">
            <wp:extent cx="3133725" cy="48577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3133725" cy="485775"/>
                    </a:xfrm>
                    <a:prstGeom prst="rect">
                      <a:avLst/>
                    </a:prstGeom>
                    <a:noFill/>
                    <a:ln>
                      <a:noFill/>
                    </a:ln>
                  </pic:spPr>
                </pic:pic>
              </a:graphicData>
            </a:graphic>
          </wp:inline>
        </w:drawing>
      </w:r>
      <w:r>
        <w:t xml:space="preserve"> (50а)</w:t>
      </w:r>
    </w:p>
    <w:p w:rsidR="00300252" w:rsidRDefault="00300252">
      <w:pPr>
        <w:pStyle w:val="ConsPlusNormal"/>
        <w:jc w:val="both"/>
      </w:pPr>
    </w:p>
    <w:p w:rsidR="00300252" w:rsidRDefault="00300252">
      <w:pPr>
        <w:pStyle w:val="ConsPlusNormal"/>
        <w:jc w:val="center"/>
      </w:pPr>
      <w:bookmarkStart w:id="21" w:name="P824"/>
      <w:bookmarkEnd w:id="21"/>
      <w:r>
        <w:rPr>
          <w:noProof/>
          <w:position w:val="-23"/>
        </w:rPr>
        <w:drawing>
          <wp:inline distT="0" distB="0" distL="0" distR="0">
            <wp:extent cx="2124075" cy="42862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2124075" cy="428625"/>
                    </a:xfrm>
                    <a:prstGeom prst="rect">
                      <a:avLst/>
                    </a:prstGeom>
                    <a:noFill/>
                    <a:ln>
                      <a:noFill/>
                    </a:ln>
                  </pic:spPr>
                </pic:pic>
              </a:graphicData>
            </a:graphic>
          </wp:inline>
        </w:drawing>
      </w:r>
      <w:r>
        <w:t xml:space="preserve"> (50б)</w:t>
      </w:r>
    </w:p>
    <w:p w:rsidR="00300252" w:rsidRDefault="00300252">
      <w:pPr>
        <w:pStyle w:val="ConsPlusNormal"/>
        <w:jc w:val="both"/>
      </w:pPr>
    </w:p>
    <w:p w:rsidR="00300252" w:rsidRDefault="00300252">
      <w:pPr>
        <w:pStyle w:val="ConsPlusNormal"/>
        <w:ind w:firstLine="540"/>
        <w:jc w:val="both"/>
      </w:pPr>
      <w:r>
        <w:t xml:space="preserve">где </w:t>
      </w:r>
      <w:r>
        <w:rPr>
          <w:noProof/>
          <w:position w:val="-1"/>
        </w:rPr>
        <w:drawing>
          <wp:inline distT="0" distB="0" distL="0" distR="0">
            <wp:extent cx="152400" cy="14287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 xml:space="preserve"> </w:t>
      </w:r>
      <w:r>
        <w:rPr>
          <w:i/>
        </w:rPr>
        <w:t>-</w:t>
      </w:r>
      <w:r>
        <w:t xml:space="preserve"> коэффициент, определяемый по </w:t>
      </w:r>
      <w:hyperlink w:anchor="P842">
        <w:r>
          <w:rPr>
            <w:color w:val="0000FF"/>
          </w:rPr>
          <w:t>таблице 6.1</w:t>
        </w:r>
      </w:hyperlink>
      <w:r>
        <w:t>;</w:t>
      </w:r>
    </w:p>
    <w:p w:rsidR="00300252" w:rsidRDefault="00300252">
      <w:pPr>
        <w:pStyle w:val="ConsPlusNormal"/>
        <w:spacing w:before="200"/>
        <w:ind w:firstLine="540"/>
        <w:jc w:val="both"/>
      </w:pPr>
      <w:r>
        <w:rPr>
          <w:i/>
        </w:rPr>
        <w:t>R</w:t>
      </w:r>
      <w:r>
        <w:rPr>
          <w:i/>
          <w:vertAlign w:val="subscript"/>
        </w:rPr>
        <w:t>un</w:t>
      </w:r>
      <w:r>
        <w:t xml:space="preserve"> - нормативное сопротивление стали (или алюминиевого сплава), принимаемое равным минимальному значению временного сопротивления </w:t>
      </w:r>
      <w:r>
        <w:rPr>
          <w:noProof/>
          <w:position w:val="-8"/>
        </w:rPr>
        <w:drawing>
          <wp:inline distT="0" distB="0" distL="0" distR="0">
            <wp:extent cx="190500" cy="22860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по НД и техническим условиям на сталь (алюминий);</w:t>
      </w:r>
    </w:p>
    <w:p w:rsidR="00300252" w:rsidRDefault="00300252">
      <w:pPr>
        <w:pStyle w:val="ConsPlusNormal"/>
        <w:spacing w:before="200"/>
        <w:ind w:firstLine="540"/>
        <w:jc w:val="both"/>
      </w:pPr>
      <w:r>
        <w:rPr>
          <w:i/>
        </w:rPr>
        <w:t>d -</w:t>
      </w:r>
      <w:r>
        <w:t xml:space="preserve"> диаметр винта;</w:t>
      </w:r>
    </w:p>
    <w:p w:rsidR="00300252" w:rsidRDefault="00300252">
      <w:pPr>
        <w:pStyle w:val="ConsPlusNormal"/>
        <w:spacing w:before="200"/>
        <w:ind w:firstLine="540"/>
        <w:jc w:val="both"/>
      </w:pPr>
      <w:r>
        <w:rPr>
          <w:i/>
        </w:rPr>
        <w:t>t -</w:t>
      </w:r>
      <w:r>
        <w:t xml:space="preserve"> расчетная толщина обшивки;</w:t>
      </w:r>
    </w:p>
    <w:p w:rsidR="00300252" w:rsidRDefault="00300252">
      <w:pPr>
        <w:pStyle w:val="ConsPlusNormal"/>
        <w:spacing w:before="200"/>
        <w:ind w:firstLine="540"/>
        <w:jc w:val="both"/>
      </w:pPr>
      <w:r>
        <w:rPr>
          <w:i/>
        </w:rPr>
        <w:t>t</w:t>
      </w:r>
      <w:r>
        <w:rPr>
          <w:i/>
          <w:vertAlign w:val="subscript"/>
        </w:rPr>
        <w:t>sup</w:t>
      </w:r>
      <w:r>
        <w:t xml:space="preserve"> </w:t>
      </w:r>
      <w:r>
        <w:rPr>
          <w:i/>
        </w:rPr>
        <w:t>-</w:t>
      </w:r>
      <w:r>
        <w:t xml:space="preserve"> толщина опорного элемента;</w:t>
      </w:r>
    </w:p>
    <w:p w:rsidR="00300252" w:rsidRDefault="00300252">
      <w:pPr>
        <w:pStyle w:val="ConsPlusNormal"/>
        <w:spacing w:before="200"/>
        <w:ind w:firstLine="540"/>
        <w:jc w:val="both"/>
      </w:pPr>
      <w:r>
        <w:rPr>
          <w:i/>
        </w:rPr>
        <w:t>e</w:t>
      </w:r>
      <w:r>
        <w:rPr>
          <w:vertAlign w:val="subscript"/>
        </w:rPr>
        <w:t>1</w:t>
      </w:r>
      <w:r>
        <w:t xml:space="preserve"> </w:t>
      </w:r>
      <w:r>
        <w:rPr>
          <w:i/>
        </w:rPr>
        <w:t>-</w:t>
      </w:r>
      <w:r>
        <w:t xml:space="preserve"> расстояние от центра отверстия под самонарезающий винт до края листа в направлении действия усилия;</w:t>
      </w:r>
    </w:p>
    <w:p w:rsidR="00300252" w:rsidRDefault="00300252">
      <w:pPr>
        <w:pStyle w:val="ConsPlusNormal"/>
        <w:spacing w:before="200"/>
        <w:ind w:firstLine="540"/>
        <w:jc w:val="both"/>
      </w:pPr>
      <w:r>
        <w:rPr>
          <w:noProof/>
          <w:position w:val="-8"/>
        </w:rPr>
        <w:drawing>
          <wp:inline distT="0" distB="0" distL="0" distR="0">
            <wp:extent cx="238125" cy="22860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t xml:space="preserve"> </w:t>
      </w:r>
      <w:r>
        <w:rPr>
          <w:vertAlign w:val="superscript"/>
        </w:rPr>
        <w:t>-</w:t>
      </w:r>
      <w:r>
        <w:t xml:space="preserve"> коэффициент безопасности по материалу метиза (см. </w:t>
      </w:r>
      <w:hyperlink w:anchor="P861">
        <w:r>
          <w:rPr>
            <w:color w:val="0000FF"/>
          </w:rPr>
          <w:t>таблицу 6.2</w:t>
        </w:r>
      </w:hyperlink>
      <w:r>
        <w:t>);</w:t>
      </w:r>
    </w:p>
    <w:p w:rsidR="00300252" w:rsidRDefault="00300252">
      <w:pPr>
        <w:pStyle w:val="ConsPlusNormal"/>
        <w:spacing w:before="200"/>
        <w:ind w:firstLine="540"/>
        <w:jc w:val="both"/>
      </w:pPr>
      <w:r>
        <w:rPr>
          <w:noProof/>
          <w:position w:val="-8"/>
        </w:rPr>
        <w:drawing>
          <wp:inline distT="0" distB="0" distL="0" distR="0">
            <wp:extent cx="161925" cy="22860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 коэффициент условий работы (см. </w:t>
      </w:r>
      <w:hyperlink w:anchor="P904">
        <w:r>
          <w:rPr>
            <w:color w:val="0000FF"/>
          </w:rPr>
          <w:t>10.7</w:t>
        </w:r>
      </w:hyperlink>
      <w:r>
        <w:t>).</w:t>
      </w:r>
    </w:p>
    <w:p w:rsidR="00300252" w:rsidRDefault="00300252">
      <w:pPr>
        <w:pStyle w:val="ConsPlusNormal"/>
        <w:spacing w:before="200"/>
        <w:ind w:firstLine="540"/>
        <w:jc w:val="both"/>
      </w:pPr>
      <w:r>
        <w:t xml:space="preserve">Для толщин 1,0 &lt; </w:t>
      </w:r>
      <w:r>
        <w:rPr>
          <w:i/>
        </w:rPr>
        <w:t>t</w:t>
      </w:r>
      <w:r>
        <w:rPr>
          <w:i/>
          <w:vertAlign w:val="subscript"/>
        </w:rPr>
        <w:t>sup</w:t>
      </w:r>
      <w:r>
        <w:t>/</w:t>
      </w:r>
      <w:r>
        <w:rPr>
          <w:i/>
        </w:rPr>
        <w:t>t</w:t>
      </w:r>
      <w:r>
        <w:t xml:space="preserve"> &lt;= 2,5 несущая способность по смятию </w:t>
      </w:r>
      <w:r>
        <w:rPr>
          <w:i/>
        </w:rPr>
        <w:t>N</w:t>
      </w:r>
      <w:r>
        <w:rPr>
          <w:i/>
          <w:vertAlign w:val="subscript"/>
        </w:rPr>
        <w:t>zp</w:t>
      </w:r>
      <w:r>
        <w:t xml:space="preserve"> может быть определена линейной интерполяцией.</w:t>
      </w:r>
    </w:p>
    <w:p w:rsidR="00300252" w:rsidRDefault="00300252">
      <w:pPr>
        <w:pStyle w:val="ConsPlusNormal"/>
        <w:spacing w:before="200"/>
        <w:ind w:firstLine="540"/>
        <w:jc w:val="both"/>
      </w:pPr>
      <w:r>
        <w:t xml:space="preserve">Для </w:t>
      </w:r>
      <w:hyperlink w:anchor="P822">
        <w:r>
          <w:rPr>
            <w:color w:val="0000FF"/>
          </w:rPr>
          <w:t>формул (50а)</w:t>
        </w:r>
      </w:hyperlink>
      <w:r>
        <w:t xml:space="preserve"> и </w:t>
      </w:r>
      <w:hyperlink w:anchor="P824">
        <w:r>
          <w:rPr>
            <w:color w:val="0000FF"/>
          </w:rPr>
          <w:t>(50б)</w:t>
        </w:r>
      </w:hyperlink>
      <w:r>
        <w:t xml:space="preserve"> должны быть использованы следующие условия:</w:t>
      </w:r>
    </w:p>
    <w:p w:rsidR="00300252" w:rsidRDefault="00300252">
      <w:pPr>
        <w:pStyle w:val="ConsPlusNormal"/>
        <w:spacing w:before="200"/>
        <w:ind w:firstLine="540"/>
        <w:jc w:val="both"/>
      </w:pPr>
      <w:r>
        <w:t xml:space="preserve">- самонарезающие и самосверлящие винты должны быть изготовлены из стали или </w:t>
      </w:r>
      <w:r>
        <w:lastRenderedPageBreak/>
        <w:t xml:space="preserve">нержавеющей стали с диаметром </w:t>
      </w:r>
      <w:r>
        <w:rPr>
          <w:i/>
        </w:rPr>
        <w:t>d</w:t>
      </w:r>
      <w:r>
        <w:t xml:space="preserve"> &gt;= 5,5 мм;</w:t>
      </w:r>
    </w:p>
    <w:p w:rsidR="00300252" w:rsidRDefault="00300252">
      <w:pPr>
        <w:pStyle w:val="ConsPlusNormal"/>
        <w:spacing w:before="200"/>
        <w:ind w:firstLine="540"/>
        <w:jc w:val="both"/>
      </w:pPr>
      <w:r>
        <w:rPr>
          <w:i/>
        </w:rPr>
        <w:t>- R</w:t>
      </w:r>
      <w:r>
        <w:rPr>
          <w:i/>
          <w:vertAlign w:val="subscript"/>
        </w:rPr>
        <w:t>un</w:t>
      </w:r>
      <w:r>
        <w:t xml:space="preserve"> &gt; 260 Н/мм</w:t>
      </w:r>
      <w:r>
        <w:rPr>
          <w:vertAlign w:val="superscript"/>
        </w:rPr>
        <w:t>2</w:t>
      </w:r>
      <w:r>
        <w:t xml:space="preserve"> не следует учитывать;</w:t>
      </w:r>
    </w:p>
    <w:p w:rsidR="00300252" w:rsidRDefault="00300252">
      <w:pPr>
        <w:pStyle w:val="ConsPlusNormal"/>
        <w:spacing w:before="200"/>
        <w:ind w:firstLine="540"/>
        <w:jc w:val="both"/>
      </w:pPr>
      <w:r>
        <w:t xml:space="preserve">- при </w:t>
      </w:r>
      <w:r>
        <w:rPr>
          <w:i/>
        </w:rPr>
        <w:t>t</w:t>
      </w:r>
      <w:r>
        <w:t xml:space="preserve"> &gt; </w:t>
      </w:r>
      <w:r>
        <w:rPr>
          <w:i/>
        </w:rPr>
        <w:t>t</w:t>
      </w:r>
      <w:r>
        <w:rPr>
          <w:i/>
          <w:vertAlign w:val="subscript"/>
        </w:rPr>
        <w:t>sup</w:t>
      </w:r>
      <w:r>
        <w:t xml:space="preserve"> принимают </w:t>
      </w:r>
      <w:r>
        <w:rPr>
          <w:i/>
        </w:rPr>
        <w:t>t</w:t>
      </w:r>
      <w:r>
        <w:t xml:space="preserve"> = </w:t>
      </w:r>
      <w:r>
        <w:rPr>
          <w:i/>
        </w:rPr>
        <w:t>t</w:t>
      </w:r>
      <w:r>
        <w:rPr>
          <w:i/>
          <w:vertAlign w:val="subscript"/>
        </w:rPr>
        <w:t>sup</w:t>
      </w:r>
      <w:r>
        <w:rPr>
          <w:i/>
        </w:rPr>
        <w:t>.</w:t>
      </w:r>
    </w:p>
    <w:p w:rsidR="00300252" w:rsidRDefault="00300252">
      <w:pPr>
        <w:pStyle w:val="ConsPlusNormal"/>
        <w:jc w:val="both"/>
      </w:pPr>
    </w:p>
    <w:p w:rsidR="00300252" w:rsidRDefault="00300252">
      <w:pPr>
        <w:pStyle w:val="ConsPlusNormal"/>
        <w:jc w:val="right"/>
      </w:pPr>
      <w:r>
        <w:t>Таблица 6.1</w:t>
      </w:r>
    </w:p>
    <w:p w:rsidR="00300252" w:rsidRDefault="00300252">
      <w:pPr>
        <w:pStyle w:val="ConsPlusNormal"/>
        <w:jc w:val="both"/>
      </w:pPr>
    </w:p>
    <w:p w:rsidR="00300252" w:rsidRDefault="00300252">
      <w:pPr>
        <w:pStyle w:val="ConsPlusNormal"/>
        <w:jc w:val="center"/>
      </w:pPr>
      <w:bookmarkStart w:id="22" w:name="P842"/>
      <w:bookmarkEnd w:id="22"/>
      <w:r>
        <w:rPr>
          <w:b/>
        </w:rPr>
        <w:t>Значения коэффициента</w:t>
      </w:r>
      <w:r>
        <w:t> </w:t>
      </w:r>
      <w:r>
        <w:rPr>
          <w:noProof/>
          <w:position w:val="-1"/>
        </w:rPr>
        <w:drawing>
          <wp:inline distT="0" distB="0" distL="0" distR="0">
            <wp:extent cx="152400" cy="14287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p w:rsidR="00300252" w:rsidRDefault="003002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288"/>
        <w:gridCol w:w="3855"/>
      </w:tblGrid>
      <w:tr w:rsidR="00300252">
        <w:tc>
          <w:tcPr>
            <w:tcW w:w="1928" w:type="dxa"/>
            <w:tcBorders>
              <w:top w:val="single" w:sz="4" w:space="0" w:color="auto"/>
              <w:bottom w:val="single" w:sz="4" w:space="0" w:color="auto"/>
            </w:tcBorders>
          </w:tcPr>
          <w:p w:rsidR="00300252" w:rsidRDefault="00300252">
            <w:pPr>
              <w:pStyle w:val="ConsPlusNormal"/>
              <w:jc w:val="center"/>
            </w:pPr>
            <w:r>
              <w:t>Наименование крепежного элемента</w:t>
            </w:r>
          </w:p>
        </w:tc>
        <w:tc>
          <w:tcPr>
            <w:tcW w:w="7143" w:type="dxa"/>
            <w:gridSpan w:val="2"/>
            <w:tcBorders>
              <w:top w:val="single" w:sz="4" w:space="0" w:color="auto"/>
              <w:bottom w:val="single" w:sz="4" w:space="0" w:color="auto"/>
            </w:tcBorders>
            <w:vAlign w:val="center"/>
          </w:tcPr>
          <w:p w:rsidR="00300252" w:rsidRDefault="00300252">
            <w:pPr>
              <w:pStyle w:val="ConsPlusNormal"/>
              <w:jc w:val="center"/>
            </w:pPr>
            <w:r>
              <w:t>Формулы для определения коэффициента </w:t>
            </w:r>
            <w:r>
              <w:rPr>
                <w:noProof/>
                <w:position w:val="-1"/>
              </w:rPr>
              <w:drawing>
                <wp:inline distT="0" distB="0" distL="0" distR="0">
                  <wp:extent cx="152400" cy="14287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r>
      <w:tr w:rsidR="00300252">
        <w:tblPrEx>
          <w:tblBorders>
            <w:insideV w:val="nil"/>
          </w:tblBorders>
        </w:tblPrEx>
        <w:tc>
          <w:tcPr>
            <w:tcW w:w="1928" w:type="dxa"/>
            <w:vMerge w:val="restart"/>
            <w:tcBorders>
              <w:top w:val="single" w:sz="4" w:space="0" w:color="auto"/>
              <w:left w:val="single" w:sz="4" w:space="0" w:color="auto"/>
              <w:bottom w:val="single" w:sz="4" w:space="0" w:color="auto"/>
              <w:right w:val="single" w:sz="4" w:space="0" w:color="auto"/>
            </w:tcBorders>
            <w:vAlign w:val="center"/>
          </w:tcPr>
          <w:p w:rsidR="00300252" w:rsidRDefault="00300252">
            <w:pPr>
              <w:pStyle w:val="ConsPlusNormal"/>
              <w:jc w:val="center"/>
            </w:pPr>
            <w:r>
              <w:t>Самонарезающие винты</w:t>
            </w:r>
          </w:p>
        </w:tc>
        <w:tc>
          <w:tcPr>
            <w:tcW w:w="3288" w:type="dxa"/>
            <w:tcBorders>
              <w:top w:val="single" w:sz="4" w:space="0" w:color="auto"/>
              <w:left w:val="single" w:sz="4" w:space="0" w:color="auto"/>
              <w:bottom w:val="nil"/>
            </w:tcBorders>
          </w:tcPr>
          <w:p w:rsidR="00300252" w:rsidRDefault="00300252">
            <w:pPr>
              <w:pStyle w:val="ConsPlusNormal"/>
            </w:pPr>
            <w:r>
              <w:t xml:space="preserve">При </w:t>
            </w:r>
            <w:r>
              <w:rPr>
                <w:i/>
              </w:rPr>
              <w:t>t</w:t>
            </w:r>
            <w:r>
              <w:t xml:space="preserve"> = </w:t>
            </w:r>
            <w:r>
              <w:rPr>
                <w:i/>
              </w:rPr>
              <w:t>t</w:t>
            </w:r>
            <w:r>
              <w:rPr>
                <w:vertAlign w:val="subscript"/>
              </w:rPr>
              <w:t>1</w:t>
            </w:r>
          </w:p>
        </w:tc>
        <w:tc>
          <w:tcPr>
            <w:tcW w:w="3855" w:type="dxa"/>
            <w:tcBorders>
              <w:top w:val="single" w:sz="4" w:space="0" w:color="auto"/>
              <w:bottom w:val="nil"/>
              <w:right w:val="single" w:sz="4" w:space="0" w:color="auto"/>
            </w:tcBorders>
            <w:vAlign w:val="center"/>
          </w:tcPr>
          <w:p w:rsidR="00300252" w:rsidRDefault="00300252">
            <w:pPr>
              <w:pStyle w:val="ConsPlusNormal"/>
            </w:pPr>
            <w:r>
              <w:rPr>
                <w:noProof/>
                <w:position w:val="-17"/>
              </w:rPr>
              <w:drawing>
                <wp:inline distT="0" distB="0" distL="0" distR="0">
                  <wp:extent cx="1181100" cy="34290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r>
      <w:tr w:rsidR="00300252">
        <w:tblPrEx>
          <w:tblBorders>
            <w:insideH w:val="none" w:sz="0" w:space="0" w:color="auto"/>
            <w:insideV w:val="nil"/>
          </w:tblBorders>
        </w:tblPrEx>
        <w:tc>
          <w:tcPr>
            <w:tcW w:w="1928" w:type="dxa"/>
            <w:vMerge/>
            <w:tcBorders>
              <w:top w:val="single" w:sz="4" w:space="0" w:color="auto"/>
              <w:left w:val="single" w:sz="4" w:space="0" w:color="auto"/>
              <w:bottom w:val="single" w:sz="4" w:space="0" w:color="auto"/>
              <w:right w:val="single" w:sz="4" w:space="0" w:color="auto"/>
            </w:tcBorders>
          </w:tcPr>
          <w:p w:rsidR="00300252" w:rsidRDefault="00300252">
            <w:pPr>
              <w:pStyle w:val="ConsPlusNormal"/>
            </w:pPr>
          </w:p>
        </w:tc>
        <w:tc>
          <w:tcPr>
            <w:tcW w:w="3288" w:type="dxa"/>
            <w:tcBorders>
              <w:top w:val="nil"/>
              <w:left w:val="single" w:sz="4" w:space="0" w:color="auto"/>
              <w:bottom w:val="nil"/>
            </w:tcBorders>
          </w:tcPr>
          <w:p w:rsidR="00300252" w:rsidRDefault="00300252">
            <w:pPr>
              <w:pStyle w:val="ConsPlusNormal"/>
            </w:pPr>
            <w:r>
              <w:t xml:space="preserve">При </w:t>
            </w:r>
            <w:r>
              <w:rPr>
                <w:i/>
              </w:rPr>
              <w:t>t</w:t>
            </w:r>
            <w:r>
              <w:rPr>
                <w:vertAlign w:val="subscript"/>
              </w:rPr>
              <w:t>1</w:t>
            </w:r>
            <w:r>
              <w:t xml:space="preserve"> </w:t>
            </w:r>
            <w:r>
              <w:rPr>
                <w:i/>
              </w:rPr>
              <w:t>&gt;=</w:t>
            </w:r>
            <w:r>
              <w:t xml:space="preserve"> 2,5</w:t>
            </w:r>
            <w:r>
              <w:rPr>
                <w:i/>
              </w:rPr>
              <w:t>t</w:t>
            </w:r>
            <w:r>
              <w:t xml:space="preserve"> и </w:t>
            </w:r>
            <w:r>
              <w:rPr>
                <w:i/>
              </w:rPr>
              <w:t>t</w:t>
            </w:r>
            <w:r>
              <w:t xml:space="preserve"> &lt; 1,0 мм</w:t>
            </w:r>
          </w:p>
        </w:tc>
        <w:tc>
          <w:tcPr>
            <w:tcW w:w="3855" w:type="dxa"/>
            <w:tcBorders>
              <w:top w:val="nil"/>
              <w:bottom w:val="nil"/>
              <w:right w:val="single" w:sz="4" w:space="0" w:color="auto"/>
            </w:tcBorders>
            <w:vAlign w:val="center"/>
          </w:tcPr>
          <w:p w:rsidR="00300252" w:rsidRDefault="00300252">
            <w:pPr>
              <w:pStyle w:val="ConsPlusNormal"/>
            </w:pPr>
            <w:r>
              <w:rPr>
                <w:noProof/>
                <w:position w:val="-17"/>
              </w:rPr>
              <w:drawing>
                <wp:inline distT="0" distB="0" distL="0" distR="0">
                  <wp:extent cx="1181100" cy="34290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r>
      <w:tr w:rsidR="00300252">
        <w:tblPrEx>
          <w:tblBorders>
            <w:insideH w:val="none" w:sz="0" w:space="0" w:color="auto"/>
            <w:insideV w:val="nil"/>
          </w:tblBorders>
        </w:tblPrEx>
        <w:tc>
          <w:tcPr>
            <w:tcW w:w="1928" w:type="dxa"/>
            <w:vMerge/>
            <w:tcBorders>
              <w:top w:val="single" w:sz="4" w:space="0" w:color="auto"/>
              <w:left w:val="single" w:sz="4" w:space="0" w:color="auto"/>
              <w:bottom w:val="single" w:sz="4" w:space="0" w:color="auto"/>
              <w:right w:val="single" w:sz="4" w:space="0" w:color="auto"/>
            </w:tcBorders>
          </w:tcPr>
          <w:p w:rsidR="00300252" w:rsidRDefault="00300252">
            <w:pPr>
              <w:pStyle w:val="ConsPlusNormal"/>
            </w:pPr>
          </w:p>
        </w:tc>
        <w:tc>
          <w:tcPr>
            <w:tcW w:w="3288" w:type="dxa"/>
            <w:tcBorders>
              <w:top w:val="nil"/>
              <w:left w:val="single" w:sz="4" w:space="0" w:color="auto"/>
              <w:bottom w:val="nil"/>
            </w:tcBorders>
          </w:tcPr>
          <w:p w:rsidR="00300252" w:rsidRDefault="00300252">
            <w:pPr>
              <w:pStyle w:val="ConsPlusNormal"/>
            </w:pPr>
            <w:r>
              <w:t xml:space="preserve">При </w:t>
            </w:r>
            <w:r>
              <w:rPr>
                <w:i/>
              </w:rPr>
              <w:t>t</w:t>
            </w:r>
            <w:r>
              <w:rPr>
                <w:vertAlign w:val="subscript"/>
              </w:rPr>
              <w:t>1</w:t>
            </w:r>
            <w:r>
              <w:t xml:space="preserve"> </w:t>
            </w:r>
            <w:r>
              <w:rPr>
                <w:i/>
              </w:rPr>
              <w:t>&gt;=</w:t>
            </w:r>
            <w:r>
              <w:t xml:space="preserve"> 2,5</w:t>
            </w:r>
            <w:r>
              <w:rPr>
                <w:i/>
              </w:rPr>
              <w:t>t</w:t>
            </w:r>
            <w:r>
              <w:t xml:space="preserve"> и </w:t>
            </w:r>
            <w:r>
              <w:rPr>
                <w:i/>
              </w:rPr>
              <w:t>t</w:t>
            </w:r>
            <w:r>
              <w:t xml:space="preserve"> &gt;= 1,0 мм</w:t>
            </w:r>
          </w:p>
        </w:tc>
        <w:tc>
          <w:tcPr>
            <w:tcW w:w="3855" w:type="dxa"/>
            <w:tcBorders>
              <w:top w:val="nil"/>
              <w:bottom w:val="nil"/>
              <w:right w:val="single" w:sz="4" w:space="0" w:color="auto"/>
            </w:tcBorders>
            <w:vAlign w:val="center"/>
          </w:tcPr>
          <w:p w:rsidR="00300252" w:rsidRDefault="00300252">
            <w:pPr>
              <w:pStyle w:val="ConsPlusNormal"/>
            </w:pPr>
            <w:r>
              <w:rPr>
                <w:noProof/>
                <w:position w:val="-5"/>
              </w:rPr>
              <w:drawing>
                <wp:inline distT="0" distB="0" distL="0" distR="0">
                  <wp:extent cx="485775" cy="20002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p>
        </w:tc>
      </w:tr>
      <w:tr w:rsidR="00300252">
        <w:tblPrEx>
          <w:tblBorders>
            <w:insideV w:val="nil"/>
          </w:tblBorders>
        </w:tblPrEx>
        <w:tc>
          <w:tcPr>
            <w:tcW w:w="1928" w:type="dxa"/>
            <w:vMerge/>
            <w:tcBorders>
              <w:top w:val="single" w:sz="4" w:space="0" w:color="auto"/>
              <w:left w:val="single" w:sz="4" w:space="0" w:color="auto"/>
              <w:bottom w:val="single" w:sz="4" w:space="0" w:color="auto"/>
              <w:right w:val="single" w:sz="4" w:space="0" w:color="auto"/>
            </w:tcBorders>
          </w:tcPr>
          <w:p w:rsidR="00300252" w:rsidRDefault="00300252">
            <w:pPr>
              <w:pStyle w:val="ConsPlusNormal"/>
            </w:pPr>
          </w:p>
        </w:tc>
        <w:tc>
          <w:tcPr>
            <w:tcW w:w="3288" w:type="dxa"/>
            <w:tcBorders>
              <w:top w:val="nil"/>
              <w:left w:val="single" w:sz="4" w:space="0" w:color="auto"/>
              <w:bottom w:val="single" w:sz="4" w:space="0" w:color="auto"/>
            </w:tcBorders>
          </w:tcPr>
          <w:p w:rsidR="00300252" w:rsidRDefault="00300252">
            <w:pPr>
              <w:pStyle w:val="ConsPlusNormal"/>
            </w:pPr>
            <w:r>
              <w:t xml:space="preserve">При </w:t>
            </w:r>
            <w:r>
              <w:rPr>
                <w:i/>
              </w:rPr>
              <w:t>t &lt; t</w:t>
            </w:r>
            <w:r>
              <w:rPr>
                <w:vertAlign w:val="subscript"/>
              </w:rPr>
              <w:t>1</w:t>
            </w:r>
            <w:r>
              <w:t xml:space="preserve"> </w:t>
            </w:r>
            <w:r>
              <w:rPr>
                <w:i/>
              </w:rPr>
              <w:t>&lt;=</w:t>
            </w:r>
            <w:r>
              <w:t xml:space="preserve"> 2,5</w:t>
            </w:r>
            <w:r>
              <w:rPr>
                <w:i/>
              </w:rPr>
              <w:t>t</w:t>
            </w:r>
          </w:p>
        </w:tc>
        <w:tc>
          <w:tcPr>
            <w:tcW w:w="3855" w:type="dxa"/>
            <w:tcBorders>
              <w:top w:val="nil"/>
              <w:bottom w:val="single" w:sz="4" w:space="0" w:color="auto"/>
              <w:right w:val="single" w:sz="4" w:space="0" w:color="auto"/>
            </w:tcBorders>
            <w:vAlign w:val="center"/>
          </w:tcPr>
          <w:p w:rsidR="00300252" w:rsidRDefault="00300252">
            <w:pPr>
              <w:pStyle w:val="ConsPlusNormal"/>
            </w:pPr>
            <w:r>
              <w:rPr>
                <w:noProof/>
                <w:position w:val="-1"/>
              </w:rPr>
              <w:drawing>
                <wp:inline distT="0" distB="0" distL="0" distR="0">
                  <wp:extent cx="152400" cy="14287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 xml:space="preserve"> - по линейной интерполяции</w:t>
            </w:r>
          </w:p>
        </w:tc>
      </w:tr>
      <w:tr w:rsidR="00300252">
        <w:tc>
          <w:tcPr>
            <w:tcW w:w="9071" w:type="dxa"/>
            <w:gridSpan w:val="3"/>
            <w:tcBorders>
              <w:top w:val="single" w:sz="4" w:space="0" w:color="auto"/>
              <w:bottom w:val="single" w:sz="4" w:space="0" w:color="auto"/>
            </w:tcBorders>
          </w:tcPr>
          <w:p w:rsidR="00300252" w:rsidRDefault="00300252">
            <w:pPr>
              <w:pStyle w:val="ConsPlusNormal"/>
              <w:ind w:firstLine="283"/>
              <w:jc w:val="both"/>
            </w:pPr>
            <w:r>
              <w:t>Примечание - В настоящей таблице приняты следующие обозначения:</w:t>
            </w:r>
          </w:p>
          <w:p w:rsidR="00300252" w:rsidRDefault="00300252">
            <w:pPr>
              <w:pStyle w:val="ConsPlusNormal"/>
              <w:ind w:firstLine="283"/>
              <w:jc w:val="both"/>
            </w:pPr>
            <w:r>
              <w:rPr>
                <w:i/>
              </w:rPr>
              <w:t>t -</w:t>
            </w:r>
            <w:r>
              <w:t xml:space="preserve"> толщина наиболее тонкого из соединяемых элементов;</w:t>
            </w:r>
          </w:p>
          <w:p w:rsidR="00300252" w:rsidRDefault="00300252">
            <w:pPr>
              <w:pStyle w:val="ConsPlusNormal"/>
              <w:ind w:firstLine="283"/>
              <w:jc w:val="both"/>
            </w:pPr>
            <w:r>
              <w:rPr>
                <w:i/>
              </w:rPr>
              <w:t>t</w:t>
            </w:r>
            <w:r>
              <w:rPr>
                <w:vertAlign w:val="subscript"/>
              </w:rPr>
              <w:t>1</w:t>
            </w:r>
            <w:r>
              <w:t xml:space="preserve"> - толщина наиболее толстого из соединяемых элементов.</w:t>
            </w:r>
          </w:p>
        </w:tc>
      </w:tr>
    </w:tbl>
    <w:p w:rsidR="00300252" w:rsidRDefault="00300252">
      <w:pPr>
        <w:pStyle w:val="ConsPlusNormal"/>
        <w:jc w:val="both"/>
      </w:pPr>
    </w:p>
    <w:p w:rsidR="00300252" w:rsidRDefault="00300252">
      <w:pPr>
        <w:pStyle w:val="ConsPlusNormal"/>
        <w:jc w:val="right"/>
      </w:pPr>
      <w:r>
        <w:t>Таблица 6.2</w:t>
      </w:r>
    </w:p>
    <w:p w:rsidR="00300252" w:rsidRDefault="00300252">
      <w:pPr>
        <w:pStyle w:val="ConsPlusNormal"/>
        <w:jc w:val="both"/>
      </w:pPr>
    </w:p>
    <w:p w:rsidR="00300252" w:rsidRDefault="00300252">
      <w:pPr>
        <w:pStyle w:val="ConsPlusNormal"/>
        <w:jc w:val="center"/>
      </w:pPr>
      <w:bookmarkStart w:id="23" w:name="P861"/>
      <w:bookmarkEnd w:id="23"/>
      <w:r>
        <w:rPr>
          <w:b/>
        </w:rPr>
        <w:t>Коэффициенты условий работы соединений</w:t>
      </w:r>
    </w:p>
    <w:p w:rsidR="00300252" w:rsidRDefault="00300252">
      <w:pPr>
        <w:pStyle w:val="ConsPlusNormal"/>
        <w:jc w:val="center"/>
      </w:pPr>
      <w:r>
        <w:rPr>
          <w:b/>
        </w:rPr>
        <w:t>на самонарезающих винтах</w:t>
      </w:r>
    </w:p>
    <w:p w:rsidR="00300252" w:rsidRDefault="003002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74"/>
        <w:gridCol w:w="2194"/>
        <w:gridCol w:w="4139"/>
      </w:tblGrid>
      <w:tr w:rsidR="00300252">
        <w:tc>
          <w:tcPr>
            <w:tcW w:w="4868" w:type="dxa"/>
            <w:gridSpan w:val="2"/>
            <w:vMerge w:val="restart"/>
            <w:vAlign w:val="center"/>
          </w:tcPr>
          <w:p w:rsidR="00300252" w:rsidRDefault="00300252">
            <w:pPr>
              <w:pStyle w:val="ConsPlusNormal"/>
              <w:jc w:val="center"/>
            </w:pPr>
            <w:r>
              <w:t>Характер работы соединения</w:t>
            </w:r>
          </w:p>
        </w:tc>
        <w:tc>
          <w:tcPr>
            <w:tcW w:w="4139" w:type="dxa"/>
            <w:vAlign w:val="center"/>
          </w:tcPr>
          <w:p w:rsidR="00300252" w:rsidRDefault="00300252">
            <w:pPr>
              <w:pStyle w:val="ConsPlusNormal"/>
              <w:jc w:val="center"/>
            </w:pPr>
            <w:r>
              <w:rPr>
                <w:noProof/>
                <w:position w:val="-8"/>
              </w:rPr>
              <w:drawing>
                <wp:inline distT="0" distB="0" distL="0" distR="0">
                  <wp:extent cx="238125" cy="22860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r>
      <w:tr w:rsidR="00300252">
        <w:tc>
          <w:tcPr>
            <w:tcW w:w="4868" w:type="dxa"/>
            <w:gridSpan w:val="2"/>
            <w:vMerge/>
          </w:tcPr>
          <w:p w:rsidR="00300252" w:rsidRDefault="00300252">
            <w:pPr>
              <w:pStyle w:val="ConsPlusNormal"/>
            </w:pPr>
          </w:p>
        </w:tc>
        <w:tc>
          <w:tcPr>
            <w:tcW w:w="4139" w:type="dxa"/>
            <w:vAlign w:val="center"/>
          </w:tcPr>
          <w:p w:rsidR="00300252" w:rsidRDefault="00300252">
            <w:pPr>
              <w:pStyle w:val="ConsPlusNormal"/>
              <w:jc w:val="center"/>
            </w:pPr>
            <w:r>
              <w:t>Самонарезающие винты</w:t>
            </w:r>
          </w:p>
        </w:tc>
      </w:tr>
      <w:tr w:rsidR="00300252">
        <w:tc>
          <w:tcPr>
            <w:tcW w:w="9007" w:type="dxa"/>
            <w:gridSpan w:val="3"/>
            <w:vAlign w:val="center"/>
          </w:tcPr>
          <w:p w:rsidR="00300252" w:rsidRDefault="00300252">
            <w:pPr>
              <w:pStyle w:val="ConsPlusNormal"/>
              <w:jc w:val="center"/>
            </w:pPr>
            <w:r>
              <w:t>Для обшивок, выполненных из стального листа</w:t>
            </w:r>
          </w:p>
        </w:tc>
      </w:tr>
      <w:tr w:rsidR="00300252">
        <w:tc>
          <w:tcPr>
            <w:tcW w:w="2674" w:type="dxa"/>
            <w:vMerge w:val="restart"/>
            <w:vAlign w:val="center"/>
          </w:tcPr>
          <w:p w:rsidR="00300252" w:rsidRDefault="00300252">
            <w:pPr>
              <w:pStyle w:val="ConsPlusNormal"/>
              <w:jc w:val="center"/>
            </w:pPr>
            <w:r>
              <w:t>Смятие соединяемых элементов</w:t>
            </w:r>
          </w:p>
        </w:tc>
        <w:tc>
          <w:tcPr>
            <w:tcW w:w="2194" w:type="dxa"/>
            <w:vAlign w:val="center"/>
          </w:tcPr>
          <w:p w:rsidR="00300252" w:rsidRDefault="00300252">
            <w:pPr>
              <w:pStyle w:val="ConsPlusNormal"/>
              <w:jc w:val="center"/>
            </w:pPr>
            <w:r>
              <w:t xml:space="preserve">0,5 &lt;= </w:t>
            </w:r>
            <w:r>
              <w:rPr>
                <w:i/>
              </w:rPr>
              <w:t>t</w:t>
            </w:r>
            <w:r>
              <w:t xml:space="preserve"> &lt;= 0,7 мм</w:t>
            </w:r>
          </w:p>
        </w:tc>
        <w:tc>
          <w:tcPr>
            <w:tcW w:w="4139" w:type="dxa"/>
            <w:vAlign w:val="center"/>
          </w:tcPr>
          <w:p w:rsidR="00300252" w:rsidRDefault="00300252">
            <w:pPr>
              <w:pStyle w:val="ConsPlusNormal"/>
              <w:jc w:val="center"/>
            </w:pPr>
            <w:r>
              <w:t>1,6</w:t>
            </w:r>
          </w:p>
        </w:tc>
      </w:tr>
      <w:tr w:rsidR="00300252">
        <w:tc>
          <w:tcPr>
            <w:tcW w:w="2674" w:type="dxa"/>
            <w:vMerge/>
          </w:tcPr>
          <w:p w:rsidR="00300252" w:rsidRDefault="00300252">
            <w:pPr>
              <w:pStyle w:val="ConsPlusNormal"/>
            </w:pPr>
          </w:p>
        </w:tc>
        <w:tc>
          <w:tcPr>
            <w:tcW w:w="2194" w:type="dxa"/>
            <w:vAlign w:val="center"/>
          </w:tcPr>
          <w:p w:rsidR="00300252" w:rsidRDefault="00300252">
            <w:pPr>
              <w:pStyle w:val="ConsPlusNormal"/>
              <w:jc w:val="center"/>
            </w:pPr>
            <w:r>
              <w:t xml:space="preserve">0,7 &lt; </w:t>
            </w:r>
            <w:r>
              <w:rPr>
                <w:i/>
              </w:rPr>
              <w:t>t</w:t>
            </w:r>
          </w:p>
        </w:tc>
        <w:tc>
          <w:tcPr>
            <w:tcW w:w="4139" w:type="dxa"/>
            <w:vAlign w:val="center"/>
          </w:tcPr>
          <w:p w:rsidR="00300252" w:rsidRDefault="00300252">
            <w:pPr>
              <w:pStyle w:val="ConsPlusNormal"/>
              <w:jc w:val="center"/>
            </w:pPr>
            <w:r>
              <w:t>1,45</w:t>
            </w:r>
          </w:p>
        </w:tc>
      </w:tr>
      <w:tr w:rsidR="00300252">
        <w:tc>
          <w:tcPr>
            <w:tcW w:w="9007" w:type="dxa"/>
            <w:gridSpan w:val="3"/>
            <w:vAlign w:val="center"/>
          </w:tcPr>
          <w:p w:rsidR="00300252" w:rsidRDefault="00300252">
            <w:pPr>
              <w:pStyle w:val="ConsPlusNormal"/>
              <w:jc w:val="center"/>
            </w:pPr>
            <w:r>
              <w:t>Для обшивок, выполненных из алюминиевого листа</w:t>
            </w:r>
          </w:p>
        </w:tc>
      </w:tr>
      <w:tr w:rsidR="00300252">
        <w:tc>
          <w:tcPr>
            <w:tcW w:w="2674" w:type="dxa"/>
            <w:vMerge w:val="restart"/>
            <w:vAlign w:val="center"/>
          </w:tcPr>
          <w:p w:rsidR="00300252" w:rsidRDefault="00300252">
            <w:pPr>
              <w:pStyle w:val="ConsPlusNormal"/>
              <w:jc w:val="center"/>
            </w:pPr>
            <w:r>
              <w:t>Смятие соединяемых элементов</w:t>
            </w:r>
          </w:p>
        </w:tc>
        <w:tc>
          <w:tcPr>
            <w:tcW w:w="2194" w:type="dxa"/>
            <w:vAlign w:val="center"/>
          </w:tcPr>
          <w:p w:rsidR="00300252" w:rsidRDefault="00300252">
            <w:pPr>
              <w:pStyle w:val="ConsPlusNormal"/>
              <w:jc w:val="center"/>
            </w:pPr>
            <w:r>
              <w:t xml:space="preserve">0,55 &lt;= </w:t>
            </w:r>
            <w:r>
              <w:rPr>
                <w:i/>
              </w:rPr>
              <w:t>t</w:t>
            </w:r>
            <w:r>
              <w:t xml:space="preserve"> &lt;= 0,7 мм</w:t>
            </w:r>
          </w:p>
        </w:tc>
        <w:tc>
          <w:tcPr>
            <w:tcW w:w="4139" w:type="dxa"/>
            <w:vAlign w:val="center"/>
          </w:tcPr>
          <w:p w:rsidR="00300252" w:rsidRDefault="00300252">
            <w:pPr>
              <w:pStyle w:val="ConsPlusNormal"/>
              <w:jc w:val="center"/>
            </w:pPr>
            <w:r>
              <w:t>1,6</w:t>
            </w:r>
          </w:p>
        </w:tc>
      </w:tr>
      <w:tr w:rsidR="00300252">
        <w:tc>
          <w:tcPr>
            <w:tcW w:w="2674" w:type="dxa"/>
            <w:vMerge/>
          </w:tcPr>
          <w:p w:rsidR="00300252" w:rsidRDefault="00300252">
            <w:pPr>
              <w:pStyle w:val="ConsPlusNormal"/>
            </w:pPr>
          </w:p>
        </w:tc>
        <w:tc>
          <w:tcPr>
            <w:tcW w:w="2194" w:type="dxa"/>
            <w:vAlign w:val="center"/>
          </w:tcPr>
          <w:p w:rsidR="00300252" w:rsidRDefault="00300252">
            <w:pPr>
              <w:pStyle w:val="ConsPlusNormal"/>
              <w:jc w:val="center"/>
            </w:pPr>
            <w:r>
              <w:t xml:space="preserve">0,7 </w:t>
            </w:r>
            <w:r>
              <w:rPr>
                <w:i/>
              </w:rPr>
              <w:t>&lt; t</w:t>
            </w:r>
          </w:p>
        </w:tc>
        <w:tc>
          <w:tcPr>
            <w:tcW w:w="4139" w:type="dxa"/>
            <w:vAlign w:val="center"/>
          </w:tcPr>
          <w:p w:rsidR="00300252" w:rsidRDefault="00300252">
            <w:pPr>
              <w:pStyle w:val="ConsPlusNormal"/>
              <w:jc w:val="center"/>
            </w:pPr>
            <w:r>
              <w:t>1,45</w:t>
            </w:r>
          </w:p>
        </w:tc>
      </w:tr>
      <w:tr w:rsidR="00300252">
        <w:tc>
          <w:tcPr>
            <w:tcW w:w="9007" w:type="dxa"/>
            <w:gridSpan w:val="3"/>
          </w:tcPr>
          <w:p w:rsidR="00300252" w:rsidRDefault="00300252">
            <w:pPr>
              <w:pStyle w:val="ConsPlusNormal"/>
              <w:ind w:firstLine="283"/>
              <w:jc w:val="both"/>
            </w:pPr>
            <w:r>
              <w:t xml:space="preserve">Примечание - Если нормативная несущая способность метиза определена по результатам испытаний, </w:t>
            </w:r>
            <w:r>
              <w:rPr>
                <w:noProof/>
                <w:position w:val="-8"/>
              </w:rPr>
              <w:drawing>
                <wp:inline distT="0" distB="0" distL="0" distR="0">
                  <wp:extent cx="657225" cy="22860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r>
              <w:t>.</w:t>
            </w:r>
          </w:p>
        </w:tc>
      </w:tr>
    </w:tbl>
    <w:p w:rsidR="00300252" w:rsidRDefault="00300252">
      <w:pPr>
        <w:pStyle w:val="ConsPlusNormal"/>
        <w:jc w:val="both"/>
      </w:pPr>
      <w:r>
        <w:t xml:space="preserve">(п. 10.3 в ред. </w:t>
      </w:r>
      <w:hyperlink r:id="rId262">
        <w:r>
          <w:rPr>
            <w:color w:val="0000FF"/>
          </w:rPr>
          <w:t>Изменения N 1</w:t>
        </w:r>
      </w:hyperlink>
      <w:r>
        <w:t>, утв. Приказом Минстроя России от 27.12.2021 N 1015/пр)</w:t>
      </w:r>
    </w:p>
    <w:p w:rsidR="00300252" w:rsidRDefault="00300252">
      <w:pPr>
        <w:pStyle w:val="ConsPlusNormal"/>
        <w:ind w:firstLine="540"/>
        <w:jc w:val="both"/>
      </w:pPr>
    </w:p>
    <w:p w:rsidR="00300252" w:rsidRDefault="00300252">
      <w:pPr>
        <w:pStyle w:val="ConsPlusNormal"/>
        <w:ind w:firstLine="540"/>
        <w:jc w:val="both"/>
      </w:pPr>
      <w:r>
        <w:t xml:space="preserve">10.4 Расчетное значение прочности на растяжение </w:t>
      </w:r>
      <w:r>
        <w:rPr>
          <w:i/>
        </w:rPr>
        <w:t>F</w:t>
      </w:r>
      <w:r>
        <w:rPr>
          <w:i/>
          <w:vertAlign w:val="subscript"/>
        </w:rPr>
        <w:t>n</w:t>
      </w:r>
      <w:r>
        <w:t xml:space="preserve"> соединений на самонарезающих винтах принимают на основании НД или значений нормативной прочности </w:t>
      </w:r>
      <w:r>
        <w:rPr>
          <w:i/>
        </w:rPr>
        <w:t>F</w:t>
      </w:r>
      <w:r>
        <w:rPr>
          <w:i/>
          <w:vertAlign w:val="subscript"/>
        </w:rPr>
        <w:t>nn</w:t>
      </w:r>
      <w:r>
        <w:t xml:space="preserve"> на растяжение в соответствии с данными изготовителя или по формуле</w:t>
      </w:r>
    </w:p>
    <w:p w:rsidR="00300252" w:rsidRDefault="00300252">
      <w:pPr>
        <w:pStyle w:val="ConsPlusNormal"/>
        <w:jc w:val="both"/>
      </w:pPr>
    </w:p>
    <w:p w:rsidR="00300252" w:rsidRDefault="00300252">
      <w:pPr>
        <w:pStyle w:val="ConsPlusNormal"/>
        <w:jc w:val="center"/>
      </w:pPr>
      <w:bookmarkStart w:id="24" w:name="P884"/>
      <w:bookmarkEnd w:id="24"/>
      <w:r>
        <w:rPr>
          <w:noProof/>
          <w:position w:val="-24"/>
        </w:rPr>
        <w:drawing>
          <wp:inline distT="0" distB="0" distL="0" distR="0">
            <wp:extent cx="624840" cy="43434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624840" cy="434340"/>
                    </a:xfrm>
                    <a:prstGeom prst="rect">
                      <a:avLst/>
                    </a:prstGeom>
                    <a:noFill/>
                    <a:ln>
                      <a:noFill/>
                    </a:ln>
                  </pic:spPr>
                </pic:pic>
              </a:graphicData>
            </a:graphic>
          </wp:inline>
        </w:drawing>
      </w:r>
      <w:r>
        <w:t xml:space="preserve"> (51)</w:t>
      </w:r>
    </w:p>
    <w:p w:rsidR="00300252" w:rsidRDefault="00300252">
      <w:pPr>
        <w:pStyle w:val="ConsPlusNormal"/>
        <w:jc w:val="both"/>
      </w:pPr>
    </w:p>
    <w:p w:rsidR="00300252" w:rsidRDefault="00300252">
      <w:pPr>
        <w:pStyle w:val="ConsPlusNormal"/>
        <w:ind w:firstLine="540"/>
        <w:jc w:val="both"/>
      </w:pPr>
      <w:r>
        <w:t xml:space="preserve">где </w:t>
      </w:r>
      <w:r>
        <w:rPr>
          <w:i/>
        </w:rPr>
        <w:t>F</w:t>
      </w:r>
      <w:r>
        <w:rPr>
          <w:i/>
          <w:vertAlign w:val="subscript"/>
        </w:rPr>
        <w:t>nn</w:t>
      </w:r>
      <w:r>
        <w:t xml:space="preserve"> - нормативное сопротивление метиза на растяжение;</w:t>
      </w:r>
    </w:p>
    <w:p w:rsidR="00300252" w:rsidRDefault="00300252">
      <w:pPr>
        <w:pStyle w:val="ConsPlusNormal"/>
        <w:spacing w:before="200"/>
        <w:ind w:firstLine="540"/>
        <w:jc w:val="both"/>
      </w:pPr>
      <w:r>
        <w:rPr>
          <w:noProof/>
          <w:position w:val="-8"/>
        </w:rPr>
        <w:drawing>
          <wp:inline distT="0" distB="0" distL="0" distR="0">
            <wp:extent cx="190500" cy="228600"/>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коэффициент безопасности по материалу метиза, </w:t>
      </w:r>
      <w:r>
        <w:rPr>
          <w:noProof/>
          <w:position w:val="-8"/>
        </w:rPr>
        <w:drawing>
          <wp:inline distT="0" distB="0" distL="0" distR="0">
            <wp:extent cx="609600" cy="22860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t>.</w:t>
      </w:r>
    </w:p>
    <w:p w:rsidR="00300252" w:rsidRDefault="00300252">
      <w:pPr>
        <w:pStyle w:val="ConsPlusNormal"/>
        <w:spacing w:before="200"/>
        <w:ind w:firstLine="540"/>
        <w:jc w:val="both"/>
      </w:pPr>
      <w:r>
        <w:t xml:space="preserve">10.5 Несущую способность на срез соединений на самонарезающих винтах </w:t>
      </w:r>
      <w:r>
        <w:rPr>
          <w:i/>
        </w:rPr>
        <w:t>F</w:t>
      </w:r>
      <w:r>
        <w:rPr>
          <w:i/>
          <w:vertAlign w:val="subscript"/>
        </w:rPr>
        <w:t>s</w:t>
      </w:r>
      <w:r>
        <w:t xml:space="preserve"> принимают на основании данных НД или по полученному в результате испытаний нормативному значению разрушающей нагрузки на срез </w:t>
      </w:r>
      <w:r>
        <w:rPr>
          <w:i/>
        </w:rPr>
        <w:t>F</w:t>
      </w:r>
      <w:r>
        <w:rPr>
          <w:i/>
          <w:vertAlign w:val="subscript"/>
        </w:rPr>
        <w:t>sn</w:t>
      </w:r>
      <w:r>
        <w:t>, или определяют по формуле</w:t>
      </w:r>
    </w:p>
    <w:p w:rsidR="00300252" w:rsidRDefault="00300252">
      <w:pPr>
        <w:pStyle w:val="ConsPlusNormal"/>
        <w:jc w:val="both"/>
      </w:pPr>
    </w:p>
    <w:p w:rsidR="00300252" w:rsidRDefault="00300252">
      <w:pPr>
        <w:pStyle w:val="ConsPlusNormal"/>
        <w:jc w:val="center"/>
      </w:pPr>
      <w:r>
        <w:rPr>
          <w:noProof/>
          <w:position w:val="-24"/>
        </w:rPr>
        <w:drawing>
          <wp:inline distT="0" distB="0" distL="0" distR="0">
            <wp:extent cx="594360" cy="43434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594360" cy="434340"/>
                    </a:xfrm>
                    <a:prstGeom prst="rect">
                      <a:avLst/>
                    </a:prstGeom>
                    <a:noFill/>
                    <a:ln>
                      <a:noFill/>
                    </a:ln>
                  </pic:spPr>
                </pic:pic>
              </a:graphicData>
            </a:graphic>
          </wp:inline>
        </w:drawing>
      </w:r>
    </w:p>
    <w:p w:rsidR="00300252" w:rsidRDefault="00300252">
      <w:pPr>
        <w:pStyle w:val="ConsPlusNormal"/>
        <w:jc w:val="both"/>
      </w:pPr>
    </w:p>
    <w:p w:rsidR="00300252" w:rsidRDefault="00300252">
      <w:pPr>
        <w:pStyle w:val="ConsPlusNormal"/>
        <w:ind w:firstLine="540"/>
        <w:jc w:val="both"/>
      </w:pPr>
      <w:r>
        <w:t xml:space="preserve">где </w:t>
      </w:r>
      <w:r>
        <w:rPr>
          <w:noProof/>
          <w:position w:val="-8"/>
        </w:rPr>
        <w:drawing>
          <wp:inline distT="0" distB="0" distL="0" distR="0">
            <wp:extent cx="190500" cy="22860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см. </w:t>
      </w:r>
      <w:hyperlink w:anchor="P884">
        <w:r>
          <w:rPr>
            <w:color w:val="0000FF"/>
          </w:rPr>
          <w:t>формулу (51)</w:t>
        </w:r>
      </w:hyperlink>
      <w:r>
        <w:t>.</w:t>
      </w:r>
    </w:p>
    <w:p w:rsidR="00300252" w:rsidRDefault="00300252">
      <w:pPr>
        <w:pStyle w:val="ConsPlusNormal"/>
        <w:spacing w:before="200"/>
        <w:ind w:firstLine="540"/>
        <w:jc w:val="both"/>
      </w:pPr>
      <w:r>
        <w:t xml:space="preserve">10.6 Несущую способность самонарезающих винтов по вырыванию из металла основы </w:t>
      </w:r>
      <w:r>
        <w:rPr>
          <w:i/>
        </w:rPr>
        <w:t>F</w:t>
      </w:r>
      <w:r>
        <w:rPr>
          <w:i/>
          <w:vertAlign w:val="subscript"/>
        </w:rPr>
        <w:t>vw</w:t>
      </w:r>
      <w:r>
        <w:t xml:space="preserve"> вычисляют по формуле</w:t>
      </w:r>
    </w:p>
    <w:p w:rsidR="00300252" w:rsidRDefault="00300252">
      <w:pPr>
        <w:pStyle w:val="ConsPlusNormal"/>
        <w:jc w:val="both"/>
      </w:pPr>
    </w:p>
    <w:p w:rsidR="00300252" w:rsidRDefault="00300252">
      <w:pPr>
        <w:pStyle w:val="ConsPlusNormal"/>
        <w:jc w:val="center"/>
      </w:pPr>
      <w:r>
        <w:rPr>
          <w:noProof/>
          <w:position w:val="-9"/>
        </w:rPr>
        <w:drawing>
          <wp:inline distT="0" distB="0" distL="0" distR="0">
            <wp:extent cx="2514600" cy="24384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2514600" cy="243840"/>
                    </a:xfrm>
                    <a:prstGeom prst="rect">
                      <a:avLst/>
                    </a:prstGeom>
                    <a:noFill/>
                    <a:ln>
                      <a:noFill/>
                    </a:ln>
                  </pic:spPr>
                </pic:pic>
              </a:graphicData>
            </a:graphic>
          </wp:inline>
        </w:drawing>
      </w:r>
      <w:r>
        <w:t xml:space="preserve"> (52)</w:t>
      </w:r>
    </w:p>
    <w:p w:rsidR="00300252" w:rsidRDefault="00300252">
      <w:pPr>
        <w:pStyle w:val="ConsPlusNormal"/>
        <w:jc w:val="both"/>
      </w:pPr>
    </w:p>
    <w:p w:rsidR="00300252" w:rsidRDefault="00300252">
      <w:pPr>
        <w:pStyle w:val="ConsPlusNormal"/>
        <w:jc w:val="center"/>
      </w:pPr>
      <w:r>
        <w:rPr>
          <w:noProof/>
          <w:position w:val="-9"/>
        </w:rPr>
        <w:drawing>
          <wp:inline distT="0" distB="0" distL="0" distR="0">
            <wp:extent cx="2529840" cy="243840"/>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2529840" cy="243840"/>
                    </a:xfrm>
                    <a:prstGeom prst="rect">
                      <a:avLst/>
                    </a:prstGeom>
                    <a:noFill/>
                    <a:ln>
                      <a:noFill/>
                    </a:ln>
                  </pic:spPr>
                </pic:pic>
              </a:graphicData>
            </a:graphic>
          </wp:inline>
        </w:drawing>
      </w:r>
      <w:r>
        <w:t xml:space="preserve"> (53)</w:t>
      </w:r>
    </w:p>
    <w:p w:rsidR="00300252" w:rsidRDefault="00300252">
      <w:pPr>
        <w:pStyle w:val="ConsPlusNormal"/>
        <w:jc w:val="both"/>
      </w:pPr>
    </w:p>
    <w:p w:rsidR="00300252" w:rsidRDefault="00300252">
      <w:pPr>
        <w:pStyle w:val="ConsPlusNormal"/>
        <w:ind w:firstLine="540"/>
        <w:jc w:val="both"/>
      </w:pPr>
      <w:r>
        <w:t xml:space="preserve">где </w:t>
      </w:r>
      <w:r>
        <w:rPr>
          <w:i/>
        </w:rPr>
        <w:t>t</w:t>
      </w:r>
      <w:r>
        <w:rPr>
          <w:i/>
          <w:vertAlign w:val="subscript"/>
        </w:rPr>
        <w:t>sup</w:t>
      </w:r>
      <w:r>
        <w:t xml:space="preserve"> - толщина опорного элемента, к которому крепится винт или дюбель;</w:t>
      </w:r>
    </w:p>
    <w:p w:rsidR="00300252" w:rsidRDefault="00300252">
      <w:pPr>
        <w:pStyle w:val="ConsPlusNormal"/>
        <w:spacing w:before="200"/>
        <w:ind w:firstLine="540"/>
        <w:jc w:val="both"/>
      </w:pPr>
      <w:r>
        <w:rPr>
          <w:i/>
        </w:rPr>
        <w:t>s</w:t>
      </w:r>
      <w:r>
        <w:t xml:space="preserve"> - шаг резьбы;</w:t>
      </w:r>
    </w:p>
    <w:p w:rsidR="00300252" w:rsidRDefault="00300252">
      <w:pPr>
        <w:pStyle w:val="ConsPlusNormal"/>
        <w:jc w:val="both"/>
      </w:pPr>
      <w:r>
        <w:t xml:space="preserve">(в ред. </w:t>
      </w:r>
      <w:hyperlink r:id="rId269">
        <w:r>
          <w:rPr>
            <w:color w:val="0000FF"/>
          </w:rPr>
          <w:t>Изменения N 1</w:t>
        </w:r>
      </w:hyperlink>
      <w:r>
        <w:t>, утв. Приказом Минстроя России от 27.12.2021 N 1015/пр)</w:t>
      </w:r>
    </w:p>
    <w:p w:rsidR="00300252" w:rsidRDefault="00300252">
      <w:pPr>
        <w:pStyle w:val="ConsPlusNormal"/>
        <w:spacing w:before="200"/>
        <w:ind w:firstLine="540"/>
        <w:jc w:val="both"/>
      </w:pPr>
      <w:r>
        <w:rPr>
          <w:i/>
        </w:rPr>
        <w:t>R</w:t>
      </w:r>
      <w:r>
        <w:rPr>
          <w:i/>
          <w:vertAlign w:val="subscript"/>
        </w:rPr>
        <w:t>sup</w:t>
      </w:r>
      <w:r>
        <w:t xml:space="preserve"> </w:t>
      </w:r>
      <w:r>
        <w:rPr>
          <w:i/>
        </w:rPr>
        <w:t>-</w:t>
      </w:r>
      <w:r>
        <w:t xml:space="preserve"> временное сопротивление стали метиза.</w:t>
      </w:r>
    </w:p>
    <w:p w:rsidR="00300252" w:rsidRDefault="00300252">
      <w:pPr>
        <w:pStyle w:val="ConsPlusNormal"/>
        <w:jc w:val="both"/>
      </w:pPr>
      <w:r>
        <w:t xml:space="preserve">(введено </w:t>
      </w:r>
      <w:hyperlink r:id="rId270">
        <w:r>
          <w:rPr>
            <w:color w:val="0000FF"/>
          </w:rPr>
          <w:t>Изменением N 1</w:t>
        </w:r>
      </w:hyperlink>
      <w:r>
        <w:t>, утв. Приказом Минстроя России от 27.12.2021 N 1015/пр)</w:t>
      </w:r>
    </w:p>
    <w:p w:rsidR="00300252" w:rsidRDefault="00300252">
      <w:pPr>
        <w:pStyle w:val="ConsPlusNormal"/>
        <w:spacing w:before="200"/>
        <w:ind w:firstLine="540"/>
        <w:jc w:val="both"/>
      </w:pPr>
      <w:bookmarkStart w:id="25" w:name="P904"/>
      <w:bookmarkEnd w:id="25"/>
      <w:r>
        <w:t xml:space="preserve">10.7 Несущую способность самонарезающих винтов крепления панели с преимущественным сжатием определяют с использованием коэффициента условий работы </w:t>
      </w:r>
      <w:r>
        <w:rPr>
          <w:noProof/>
          <w:position w:val="-8"/>
        </w:rPr>
        <w:drawing>
          <wp:inline distT="0" distB="0" distL="0" distR="0">
            <wp:extent cx="518160" cy="22860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518160" cy="228600"/>
                    </a:xfrm>
                    <a:prstGeom prst="rect">
                      <a:avLst/>
                    </a:prstGeom>
                    <a:noFill/>
                    <a:ln>
                      <a:noFill/>
                    </a:ln>
                  </pic:spPr>
                </pic:pic>
              </a:graphicData>
            </a:graphic>
          </wp:inline>
        </w:drawing>
      </w:r>
      <w:r>
        <w:t xml:space="preserve">, если число элементов крепления панели на 1 м ширины менее или равно 3. Если число винтов более 3, то несущую способность многовинтового крепления панели на срез </w:t>
      </w:r>
      <w:r>
        <w:rPr>
          <w:noProof/>
          <w:position w:val="-9"/>
        </w:rPr>
        <w:drawing>
          <wp:inline distT="0" distB="0" distL="0" distR="0">
            <wp:extent cx="228600" cy="243840"/>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228600" cy="243840"/>
                    </a:xfrm>
                    <a:prstGeom prst="rect">
                      <a:avLst/>
                    </a:prstGeom>
                    <a:noFill/>
                    <a:ln>
                      <a:noFill/>
                    </a:ln>
                  </pic:spPr>
                </pic:pic>
              </a:graphicData>
            </a:graphic>
          </wp:inline>
        </w:drawing>
      </w:r>
      <w:r>
        <w:t xml:space="preserve">, растяжение </w:t>
      </w:r>
      <w:r>
        <w:rPr>
          <w:noProof/>
          <w:position w:val="-9"/>
        </w:rPr>
        <w:drawing>
          <wp:inline distT="0" distB="0" distL="0" distR="0">
            <wp:extent cx="228600" cy="24384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228600" cy="243840"/>
                    </a:xfrm>
                    <a:prstGeom prst="rect">
                      <a:avLst/>
                    </a:prstGeom>
                    <a:noFill/>
                    <a:ln>
                      <a:noFill/>
                    </a:ln>
                  </pic:spPr>
                </pic:pic>
              </a:graphicData>
            </a:graphic>
          </wp:inline>
        </w:drawing>
      </w:r>
      <w:r>
        <w:t xml:space="preserve">, вырыв из материала основы </w:t>
      </w:r>
      <w:r>
        <w:rPr>
          <w:noProof/>
          <w:position w:val="-9"/>
        </w:rPr>
        <w:drawing>
          <wp:inline distT="0" distB="0" distL="0" distR="0">
            <wp:extent cx="228600" cy="24384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28600" cy="243840"/>
                    </a:xfrm>
                    <a:prstGeom prst="rect">
                      <a:avLst/>
                    </a:prstGeom>
                    <a:noFill/>
                    <a:ln>
                      <a:noFill/>
                    </a:ln>
                  </pic:spPr>
                </pic:pic>
              </a:graphicData>
            </a:graphic>
          </wp:inline>
        </w:drawing>
      </w:r>
      <w:r>
        <w:t xml:space="preserve"> умножают на коэффициент </w:t>
      </w:r>
      <w:r>
        <w:rPr>
          <w:i/>
        </w:rPr>
        <w:t>k</w:t>
      </w:r>
      <w:r>
        <w:rPr>
          <w:i/>
          <w:vertAlign w:val="subscript"/>
        </w:rPr>
        <w:t>n</w:t>
      </w:r>
      <w:r>
        <w:t>, определяемый по формуле</w:t>
      </w:r>
    </w:p>
    <w:p w:rsidR="00300252" w:rsidRDefault="00300252">
      <w:pPr>
        <w:pStyle w:val="ConsPlusNormal"/>
        <w:jc w:val="both"/>
      </w:pPr>
    </w:p>
    <w:p w:rsidR="00300252" w:rsidRDefault="00300252">
      <w:pPr>
        <w:pStyle w:val="ConsPlusNormal"/>
        <w:jc w:val="center"/>
      </w:pPr>
      <w:r>
        <w:rPr>
          <w:i/>
        </w:rPr>
        <w:t>k</w:t>
      </w:r>
      <w:r>
        <w:rPr>
          <w:i/>
          <w:vertAlign w:val="subscript"/>
        </w:rPr>
        <w:t>n</w:t>
      </w:r>
      <w:r>
        <w:t xml:space="preserve"> = 0,125(11 - </w:t>
      </w:r>
      <w:r>
        <w:rPr>
          <w:i/>
        </w:rPr>
        <w:t>n</w:t>
      </w:r>
      <w:r>
        <w:t xml:space="preserve">) при </w:t>
      </w:r>
      <w:r>
        <w:rPr>
          <w:i/>
        </w:rPr>
        <w:t>n</w:t>
      </w:r>
      <w:r>
        <w:t xml:space="preserve"> &gt; 3, (54)</w:t>
      </w:r>
    </w:p>
    <w:p w:rsidR="00300252" w:rsidRDefault="00300252">
      <w:pPr>
        <w:pStyle w:val="ConsPlusNormal"/>
        <w:jc w:val="both"/>
      </w:pPr>
    </w:p>
    <w:p w:rsidR="00300252" w:rsidRDefault="00300252">
      <w:pPr>
        <w:pStyle w:val="ConsPlusNormal"/>
        <w:ind w:firstLine="540"/>
        <w:jc w:val="both"/>
      </w:pPr>
      <w:r>
        <w:t xml:space="preserve">где </w:t>
      </w:r>
      <w:r>
        <w:rPr>
          <w:i/>
        </w:rPr>
        <w:t>n</w:t>
      </w:r>
      <w:r>
        <w:t xml:space="preserve"> - число винтов на панели шириной 1 м.</w:t>
      </w:r>
    </w:p>
    <w:p w:rsidR="00300252" w:rsidRDefault="00300252">
      <w:pPr>
        <w:pStyle w:val="ConsPlusNormal"/>
        <w:jc w:val="both"/>
      </w:pPr>
    </w:p>
    <w:p w:rsidR="00300252" w:rsidRDefault="00300252">
      <w:pPr>
        <w:pStyle w:val="ConsPlusTitle"/>
        <w:ind w:firstLine="540"/>
        <w:jc w:val="both"/>
        <w:outlineLvl w:val="1"/>
      </w:pPr>
      <w:r>
        <w:t>11 Расчет профилированных поверхностей на контакте с линейной нагрузкой или линейной опорой</w:t>
      </w:r>
    </w:p>
    <w:p w:rsidR="00300252" w:rsidRDefault="00300252">
      <w:pPr>
        <w:pStyle w:val="ConsPlusNormal"/>
        <w:ind w:firstLine="540"/>
        <w:jc w:val="both"/>
      </w:pPr>
    </w:p>
    <w:p w:rsidR="00300252" w:rsidRDefault="00300252">
      <w:pPr>
        <w:pStyle w:val="ConsPlusNormal"/>
        <w:ind w:firstLine="540"/>
        <w:jc w:val="both"/>
      </w:pPr>
      <w:r>
        <w:t>11.1 При контакте гофрированной обшивки с линейной сосредоточенной нагрузкой или линейной промежуточной опорой несущую способность стальной или алюминиевой обшивки вычисляют по прочностным показателям стенок профиля обшивки:</w:t>
      </w:r>
    </w:p>
    <w:p w:rsidR="00300252" w:rsidRDefault="00300252">
      <w:pPr>
        <w:pStyle w:val="ConsPlusNormal"/>
        <w:jc w:val="both"/>
      </w:pPr>
      <w:r>
        <w:t xml:space="preserve">(в ред. </w:t>
      </w:r>
      <w:hyperlink r:id="rId275">
        <w:r>
          <w:rPr>
            <w:color w:val="0000FF"/>
          </w:rPr>
          <w:t>Изменения N 1</w:t>
        </w:r>
      </w:hyperlink>
      <w:r>
        <w:t>, утв. Приказом Минстроя России от 27.12.2021 N 1015/пр)</w:t>
      </w:r>
    </w:p>
    <w:p w:rsidR="00300252" w:rsidRDefault="00300252">
      <w:pPr>
        <w:pStyle w:val="ConsPlusNormal"/>
        <w:spacing w:before="200"/>
        <w:ind w:firstLine="540"/>
        <w:jc w:val="both"/>
      </w:pPr>
      <w:r>
        <w:t>- для крайней опоры</w:t>
      </w:r>
    </w:p>
    <w:p w:rsidR="00300252" w:rsidRDefault="00300252">
      <w:pPr>
        <w:pStyle w:val="ConsPlusNormal"/>
        <w:jc w:val="both"/>
      </w:pPr>
    </w:p>
    <w:p w:rsidR="00300252" w:rsidRDefault="00300252">
      <w:pPr>
        <w:pStyle w:val="ConsPlusNormal"/>
        <w:jc w:val="center"/>
      </w:pPr>
      <w:r>
        <w:rPr>
          <w:noProof/>
          <w:position w:val="-30"/>
        </w:rPr>
        <w:drawing>
          <wp:inline distT="0" distB="0" distL="0" distR="0">
            <wp:extent cx="3863340" cy="51054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3863340" cy="510540"/>
                    </a:xfrm>
                    <a:prstGeom prst="rect">
                      <a:avLst/>
                    </a:prstGeom>
                    <a:noFill/>
                    <a:ln>
                      <a:noFill/>
                    </a:ln>
                  </pic:spPr>
                </pic:pic>
              </a:graphicData>
            </a:graphic>
          </wp:inline>
        </w:drawing>
      </w:r>
      <w:r>
        <w:t xml:space="preserve"> (55)</w:t>
      </w:r>
    </w:p>
    <w:p w:rsidR="00300252" w:rsidRDefault="00300252">
      <w:pPr>
        <w:pStyle w:val="ConsPlusNormal"/>
        <w:jc w:val="both"/>
      </w:pPr>
    </w:p>
    <w:p w:rsidR="00300252" w:rsidRDefault="00300252">
      <w:pPr>
        <w:pStyle w:val="ConsPlusNormal"/>
        <w:ind w:firstLine="540"/>
        <w:jc w:val="both"/>
      </w:pPr>
      <w:r>
        <w:t>- для промежуточной опоры или линейной нагрузки в пролете</w:t>
      </w:r>
    </w:p>
    <w:p w:rsidR="00300252" w:rsidRDefault="00300252">
      <w:pPr>
        <w:pStyle w:val="ConsPlusNormal"/>
        <w:jc w:val="both"/>
      </w:pPr>
    </w:p>
    <w:p w:rsidR="00300252" w:rsidRDefault="00300252">
      <w:pPr>
        <w:pStyle w:val="ConsPlusNormal"/>
        <w:jc w:val="center"/>
      </w:pPr>
      <w:r>
        <w:rPr>
          <w:noProof/>
          <w:position w:val="-30"/>
        </w:rPr>
        <w:lastRenderedPageBreak/>
        <w:drawing>
          <wp:inline distT="0" distB="0" distL="0" distR="0">
            <wp:extent cx="3832860" cy="51562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3832860" cy="515620"/>
                    </a:xfrm>
                    <a:prstGeom prst="rect">
                      <a:avLst/>
                    </a:prstGeom>
                    <a:noFill/>
                    <a:ln>
                      <a:noFill/>
                    </a:ln>
                  </pic:spPr>
                </pic:pic>
              </a:graphicData>
            </a:graphic>
          </wp:inline>
        </w:drawing>
      </w:r>
      <w:r>
        <w:t xml:space="preserve"> (56)</w:t>
      </w:r>
    </w:p>
    <w:p w:rsidR="00300252" w:rsidRDefault="00300252">
      <w:pPr>
        <w:pStyle w:val="ConsPlusNormal"/>
        <w:jc w:val="center"/>
      </w:pPr>
      <w:r>
        <w:t xml:space="preserve">(в ред. </w:t>
      </w:r>
      <w:hyperlink r:id="rId278">
        <w:r>
          <w:rPr>
            <w:color w:val="0000FF"/>
          </w:rPr>
          <w:t>Изменения N 1</w:t>
        </w:r>
      </w:hyperlink>
      <w:r>
        <w:t>, утв. Приказом</w:t>
      </w:r>
    </w:p>
    <w:p w:rsidR="00300252" w:rsidRDefault="00300252">
      <w:pPr>
        <w:pStyle w:val="ConsPlusNormal"/>
        <w:jc w:val="center"/>
      </w:pPr>
      <w:r>
        <w:t>Минстроя России от 27.12.2021 N 1015/пр)</w:t>
      </w:r>
    </w:p>
    <w:p w:rsidR="00300252" w:rsidRDefault="00300252">
      <w:pPr>
        <w:pStyle w:val="ConsPlusNormal"/>
        <w:jc w:val="both"/>
      </w:pPr>
    </w:p>
    <w:p w:rsidR="00300252" w:rsidRDefault="00300252">
      <w:pPr>
        <w:pStyle w:val="ConsPlusNormal"/>
        <w:ind w:firstLine="540"/>
        <w:jc w:val="both"/>
      </w:pPr>
      <w:r>
        <w:t xml:space="preserve">где </w:t>
      </w:r>
      <w:r>
        <w:rPr>
          <w:i/>
        </w:rPr>
        <w:t>n</w:t>
      </w:r>
      <w:r>
        <w:t xml:space="preserve"> - число стенок на 1 м панели;</w:t>
      </w:r>
    </w:p>
    <w:p w:rsidR="00300252" w:rsidRDefault="00300252">
      <w:pPr>
        <w:pStyle w:val="ConsPlusNormal"/>
        <w:spacing w:before="200"/>
        <w:ind w:firstLine="540"/>
        <w:jc w:val="both"/>
      </w:pPr>
      <w:r>
        <w:rPr>
          <w:noProof/>
          <w:position w:val="-3"/>
        </w:rPr>
        <w:drawing>
          <wp:inline distT="0" distB="0" distL="0" distR="0">
            <wp:extent cx="137160" cy="16764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37160" cy="167640"/>
                    </a:xfrm>
                    <a:prstGeom prst="rect">
                      <a:avLst/>
                    </a:prstGeom>
                    <a:noFill/>
                    <a:ln>
                      <a:noFill/>
                    </a:ln>
                  </pic:spPr>
                </pic:pic>
              </a:graphicData>
            </a:graphic>
          </wp:inline>
        </w:drawing>
      </w:r>
      <w:r>
        <w:t xml:space="preserve"> - угол наклона стенки относительно опорной балки </w:t>
      </w:r>
      <w:r>
        <w:rPr>
          <w:noProof/>
          <w:position w:val="-6"/>
        </w:rPr>
        <w:drawing>
          <wp:inline distT="0" distB="0" distL="0" distR="0">
            <wp:extent cx="876300" cy="205740"/>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876300" cy="205740"/>
                    </a:xfrm>
                    <a:prstGeom prst="rect">
                      <a:avLst/>
                    </a:prstGeom>
                    <a:noFill/>
                    <a:ln>
                      <a:noFill/>
                    </a:ln>
                  </pic:spPr>
                </pic:pic>
              </a:graphicData>
            </a:graphic>
          </wp:inline>
        </w:drawing>
      </w:r>
      <w:r>
        <w:t>;</w:t>
      </w:r>
    </w:p>
    <w:p w:rsidR="00300252" w:rsidRDefault="00300252">
      <w:pPr>
        <w:pStyle w:val="ConsPlusNormal"/>
        <w:spacing w:before="200"/>
        <w:ind w:firstLine="540"/>
        <w:jc w:val="both"/>
      </w:pPr>
      <w:r>
        <w:rPr>
          <w:i/>
        </w:rPr>
        <w:t>r</w:t>
      </w:r>
      <w:r>
        <w:t xml:space="preserve"> - радиус изгиба на стыке полки и стенки гофра;</w:t>
      </w:r>
    </w:p>
    <w:p w:rsidR="00300252" w:rsidRDefault="00300252">
      <w:pPr>
        <w:pStyle w:val="ConsPlusNormal"/>
        <w:spacing w:before="200"/>
        <w:ind w:firstLine="540"/>
        <w:jc w:val="both"/>
      </w:pPr>
      <w:r>
        <w:rPr>
          <w:i/>
        </w:rPr>
        <w:t>b</w:t>
      </w:r>
      <w:r>
        <w:t xml:space="preserve"> - длина контакта с опорной частью или местной линейной нагрузкой;</w:t>
      </w:r>
    </w:p>
    <w:p w:rsidR="00300252" w:rsidRDefault="00300252">
      <w:pPr>
        <w:pStyle w:val="ConsPlusNormal"/>
        <w:spacing w:before="200"/>
        <w:ind w:firstLine="540"/>
        <w:jc w:val="both"/>
      </w:pPr>
      <w:r>
        <w:rPr>
          <w:i/>
        </w:rPr>
        <w:t>h</w:t>
      </w:r>
      <w:r>
        <w:t xml:space="preserve"> - высота плоской части стенки профиля;</w:t>
      </w:r>
    </w:p>
    <w:p w:rsidR="00300252" w:rsidRDefault="00300252">
      <w:pPr>
        <w:pStyle w:val="ConsPlusNormal"/>
        <w:spacing w:before="200"/>
        <w:ind w:firstLine="540"/>
        <w:jc w:val="both"/>
      </w:pPr>
      <w:r>
        <w:rPr>
          <w:i/>
        </w:rPr>
        <w:t>t</w:t>
      </w:r>
      <w:r>
        <w:t xml:space="preserve"> - толщина стенки.</w:t>
      </w:r>
    </w:p>
    <w:p w:rsidR="00300252" w:rsidRDefault="00300252">
      <w:pPr>
        <w:pStyle w:val="ConsPlusNormal"/>
        <w:spacing w:before="200"/>
        <w:ind w:firstLine="540"/>
        <w:jc w:val="both"/>
      </w:pPr>
      <w:r>
        <w:t>11.2 Допускается ограничение по разности между абсолютными значениями поперечных сил не более 20%:</w:t>
      </w:r>
    </w:p>
    <w:p w:rsidR="00300252" w:rsidRDefault="00300252">
      <w:pPr>
        <w:pStyle w:val="ConsPlusNormal"/>
        <w:jc w:val="both"/>
      </w:pPr>
    </w:p>
    <w:p w:rsidR="00300252" w:rsidRDefault="00300252">
      <w:pPr>
        <w:pStyle w:val="ConsPlusNormal"/>
        <w:jc w:val="center"/>
      </w:pPr>
      <w:r>
        <w:rPr>
          <w:noProof/>
          <w:position w:val="-32"/>
        </w:rPr>
        <w:drawing>
          <wp:inline distT="0" distB="0" distL="0" distR="0">
            <wp:extent cx="1143000" cy="533400"/>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143000" cy="533400"/>
                    </a:xfrm>
                    <a:prstGeom prst="rect">
                      <a:avLst/>
                    </a:prstGeom>
                    <a:noFill/>
                    <a:ln>
                      <a:noFill/>
                    </a:ln>
                  </pic:spPr>
                </pic:pic>
              </a:graphicData>
            </a:graphic>
          </wp:inline>
        </w:drawing>
      </w:r>
      <w:r>
        <w:t xml:space="preserve"> (57)</w:t>
      </w:r>
    </w:p>
    <w:p w:rsidR="00300252" w:rsidRDefault="00300252">
      <w:pPr>
        <w:pStyle w:val="ConsPlusNormal"/>
        <w:jc w:val="both"/>
      </w:pPr>
    </w:p>
    <w:p w:rsidR="00300252" w:rsidRDefault="00300252">
      <w:pPr>
        <w:pStyle w:val="ConsPlusNormal"/>
        <w:ind w:firstLine="540"/>
        <w:jc w:val="both"/>
      </w:pPr>
      <w:r>
        <w:t>Если соотношение поперечных сил не соответствует формуле (57), необходимо изменить параметры площади контакта панели с каркасом.</w:t>
      </w:r>
    </w:p>
    <w:p w:rsidR="00300252" w:rsidRDefault="00300252">
      <w:pPr>
        <w:pStyle w:val="ConsPlusNormal"/>
        <w:spacing w:before="200"/>
        <w:ind w:firstLine="540"/>
        <w:jc w:val="both"/>
      </w:pPr>
      <w:r>
        <w:t>11.3 При проверке на совместное действие момента и поперечной силы на промежуточной опоре в зоне контакта профилированного листа с опорой или сосредоточенной линейной нагрузкой допускается не учитывать влияние сопротивления материала сердцевины панели:</w:t>
      </w:r>
    </w:p>
    <w:p w:rsidR="00300252" w:rsidRDefault="00300252">
      <w:pPr>
        <w:pStyle w:val="ConsPlusNormal"/>
        <w:jc w:val="both"/>
      </w:pPr>
    </w:p>
    <w:p w:rsidR="00300252" w:rsidRDefault="00300252">
      <w:pPr>
        <w:pStyle w:val="ConsPlusNormal"/>
        <w:jc w:val="center"/>
      </w:pPr>
      <w:r>
        <w:rPr>
          <w:noProof/>
          <w:position w:val="-24"/>
        </w:rPr>
        <w:drawing>
          <wp:inline distT="0" distB="0" distL="0" distR="0">
            <wp:extent cx="1104900" cy="434340"/>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104900" cy="434340"/>
                    </a:xfrm>
                    <a:prstGeom prst="rect">
                      <a:avLst/>
                    </a:prstGeom>
                    <a:noFill/>
                    <a:ln>
                      <a:noFill/>
                    </a:ln>
                  </pic:spPr>
                </pic:pic>
              </a:graphicData>
            </a:graphic>
          </wp:inline>
        </w:drawing>
      </w:r>
      <w:r>
        <w:t xml:space="preserve"> (58)</w:t>
      </w:r>
    </w:p>
    <w:p w:rsidR="00300252" w:rsidRDefault="00300252">
      <w:pPr>
        <w:pStyle w:val="ConsPlusNormal"/>
        <w:jc w:val="both"/>
      </w:pPr>
    </w:p>
    <w:p w:rsidR="00300252" w:rsidRDefault="00300252">
      <w:pPr>
        <w:pStyle w:val="ConsPlusNormal"/>
        <w:ind w:firstLine="540"/>
        <w:jc w:val="both"/>
      </w:pPr>
      <w:r>
        <w:t xml:space="preserve">где </w:t>
      </w:r>
      <w:r>
        <w:rPr>
          <w:i/>
        </w:rPr>
        <w:t>M</w:t>
      </w:r>
      <w:r>
        <w:rPr>
          <w:i/>
          <w:vertAlign w:val="subscript"/>
        </w:rPr>
        <w:t>F2</w:t>
      </w:r>
      <w:r>
        <w:t xml:space="preserve"> - несущая способность профилированного листа по моменту;</w:t>
      </w:r>
    </w:p>
    <w:p w:rsidR="00300252" w:rsidRDefault="00300252">
      <w:pPr>
        <w:pStyle w:val="ConsPlusNormal"/>
        <w:spacing w:before="200"/>
        <w:ind w:firstLine="540"/>
        <w:jc w:val="both"/>
      </w:pPr>
      <w:r>
        <w:rPr>
          <w:i/>
        </w:rPr>
        <w:t>F</w:t>
      </w:r>
      <w:r>
        <w:rPr>
          <w:i/>
          <w:vertAlign w:val="subscript"/>
        </w:rPr>
        <w:t>F2</w:t>
      </w:r>
      <w:r>
        <w:t xml:space="preserve"> - несущая способность профилированного листа на сосредоточенную линейную нагрузку.</w:t>
      </w:r>
    </w:p>
    <w:p w:rsidR="00300252" w:rsidRDefault="00300252">
      <w:pPr>
        <w:pStyle w:val="ConsPlusNormal"/>
        <w:jc w:val="both"/>
      </w:pPr>
    </w:p>
    <w:p w:rsidR="00300252" w:rsidRDefault="00300252">
      <w:pPr>
        <w:pStyle w:val="ConsPlusTitle"/>
        <w:ind w:firstLine="540"/>
        <w:jc w:val="both"/>
        <w:outlineLvl w:val="1"/>
      </w:pPr>
      <w:bookmarkStart w:id="26" w:name="P942"/>
      <w:bookmarkEnd w:id="26"/>
      <w:r>
        <w:t>12 Влияние времени на деформации сдвига материала сердцевины панелей</w:t>
      </w:r>
    </w:p>
    <w:p w:rsidR="00300252" w:rsidRDefault="00300252">
      <w:pPr>
        <w:pStyle w:val="ConsPlusNormal"/>
        <w:ind w:firstLine="540"/>
        <w:jc w:val="both"/>
      </w:pPr>
    </w:p>
    <w:p w:rsidR="00300252" w:rsidRDefault="00300252">
      <w:pPr>
        <w:pStyle w:val="ConsPlusNormal"/>
        <w:ind w:firstLine="540"/>
        <w:jc w:val="both"/>
      </w:pPr>
      <w:r>
        <w:t>12.1 Стандартные материалы для сердцевины, особенно пенопласты - вязкоупругие материалы, в которых при постоянных нагрузках деформации увеличиваются с течением времени. В первую очередь это касается кровельных и потолочных панелей.</w:t>
      </w:r>
    </w:p>
    <w:p w:rsidR="00300252" w:rsidRDefault="00300252">
      <w:pPr>
        <w:pStyle w:val="ConsPlusNormal"/>
        <w:spacing w:before="200"/>
        <w:ind w:firstLine="540"/>
        <w:jc w:val="both"/>
      </w:pPr>
      <w:r>
        <w:t xml:space="preserve">12.2 В сердцевине панели продолжительное нагружение вызывает сдвиговую ползучесть, которую можно рассматривать как уменьшение модуля сдвига </w:t>
      </w:r>
      <w:r>
        <w:rPr>
          <w:i/>
        </w:rPr>
        <w:t>G</w:t>
      </w:r>
      <w:r>
        <w:rPr>
          <w:i/>
          <w:vertAlign w:val="subscript"/>
        </w:rPr>
        <w:t>C</w:t>
      </w:r>
      <w:r>
        <w:t xml:space="preserve"> заполнителя.</w:t>
      </w:r>
    </w:p>
    <w:p w:rsidR="00300252" w:rsidRDefault="00300252">
      <w:pPr>
        <w:pStyle w:val="ConsPlusNormal"/>
        <w:spacing w:before="200"/>
        <w:ind w:firstLine="540"/>
        <w:jc w:val="both"/>
      </w:pPr>
      <w:r>
        <w:t xml:space="preserve">12.3 Ввиду сдвиговой ползучести заполнителя при расчете панелей напряжения и прогибы требуют проведения дополнительного расчета с использованием приведенного значения модуля сдвига </w:t>
      </w:r>
      <w:r>
        <w:rPr>
          <w:i/>
        </w:rPr>
        <w:t>G</w:t>
      </w:r>
      <w:r>
        <w:rPr>
          <w:i/>
          <w:vertAlign w:val="subscript"/>
        </w:rPr>
        <w:t>Ct</w:t>
      </w:r>
      <w:r>
        <w:t>.</w:t>
      </w:r>
    </w:p>
    <w:p w:rsidR="00300252" w:rsidRDefault="00300252">
      <w:pPr>
        <w:pStyle w:val="ConsPlusNormal"/>
        <w:spacing w:before="200"/>
        <w:ind w:firstLine="540"/>
        <w:jc w:val="both"/>
      </w:pPr>
      <w:r>
        <w:t xml:space="preserve">12.4 Для кровельных панелей приведенное значение модуля сдвига </w:t>
      </w:r>
      <w:r>
        <w:rPr>
          <w:i/>
        </w:rPr>
        <w:t>G</w:t>
      </w:r>
      <w:r>
        <w:rPr>
          <w:i/>
          <w:vertAlign w:val="subscript"/>
        </w:rPr>
        <w:t>Ct</w:t>
      </w:r>
      <w:r>
        <w:t xml:space="preserve"> следует определять для каждой местности при снеговой нагрузке за время, в сутках, при средней температуре воздуха за сутки t &lt;= 0 °C. Для постоянной нагрузки принимается срок воздействия примерно за 15 лет эксплуатации. Приведенный модуль сдвига для длительно действующих нагрузок вычисляют по формуле</w:t>
      </w:r>
    </w:p>
    <w:p w:rsidR="00300252" w:rsidRDefault="00300252">
      <w:pPr>
        <w:pStyle w:val="ConsPlusNormal"/>
        <w:jc w:val="both"/>
      </w:pPr>
    </w:p>
    <w:p w:rsidR="00300252" w:rsidRDefault="00300252">
      <w:pPr>
        <w:pStyle w:val="ConsPlusNormal"/>
        <w:jc w:val="center"/>
      </w:pPr>
      <w:r>
        <w:rPr>
          <w:noProof/>
          <w:position w:val="-24"/>
        </w:rPr>
        <w:drawing>
          <wp:inline distT="0" distB="0" distL="0" distR="0">
            <wp:extent cx="784860" cy="434340"/>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784860" cy="434340"/>
                    </a:xfrm>
                    <a:prstGeom prst="rect">
                      <a:avLst/>
                    </a:prstGeom>
                    <a:noFill/>
                    <a:ln>
                      <a:noFill/>
                    </a:ln>
                  </pic:spPr>
                </pic:pic>
              </a:graphicData>
            </a:graphic>
          </wp:inline>
        </w:drawing>
      </w:r>
      <w:r>
        <w:t xml:space="preserve"> (59)</w:t>
      </w:r>
    </w:p>
    <w:p w:rsidR="00300252" w:rsidRDefault="00300252">
      <w:pPr>
        <w:pStyle w:val="ConsPlusNormal"/>
        <w:jc w:val="both"/>
      </w:pPr>
    </w:p>
    <w:p w:rsidR="00300252" w:rsidRDefault="00300252">
      <w:pPr>
        <w:pStyle w:val="ConsPlusNormal"/>
        <w:ind w:firstLine="540"/>
        <w:jc w:val="both"/>
      </w:pPr>
      <w:r>
        <w:lastRenderedPageBreak/>
        <w:t xml:space="preserve">где </w:t>
      </w:r>
      <w:r>
        <w:rPr>
          <w:noProof/>
          <w:position w:val="-8"/>
        </w:rPr>
        <w:drawing>
          <wp:inline distT="0" distB="0" distL="0" distR="0">
            <wp:extent cx="167640" cy="22860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67640" cy="228600"/>
                    </a:xfrm>
                    <a:prstGeom prst="rect">
                      <a:avLst/>
                    </a:prstGeom>
                    <a:noFill/>
                    <a:ln>
                      <a:noFill/>
                    </a:ln>
                  </pic:spPr>
                </pic:pic>
              </a:graphicData>
            </a:graphic>
          </wp:inline>
        </w:drawing>
      </w:r>
      <w:r>
        <w:t xml:space="preserve"> - коэффициент ползучести; </w:t>
      </w:r>
      <w:r>
        <w:rPr>
          <w:noProof/>
          <w:position w:val="-8"/>
        </w:rPr>
        <w:drawing>
          <wp:inline distT="0" distB="0" distL="0" distR="0">
            <wp:extent cx="167640" cy="228600"/>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67640" cy="228600"/>
                    </a:xfrm>
                    <a:prstGeom prst="rect">
                      <a:avLst/>
                    </a:prstGeom>
                    <a:noFill/>
                    <a:ln>
                      <a:noFill/>
                    </a:ln>
                  </pic:spPr>
                </pic:pic>
              </a:graphicData>
            </a:graphic>
          </wp:inline>
        </w:drawing>
      </w:r>
      <w:r>
        <w:t xml:space="preserve"> следует определять испытанием либо используя следующие значения:</w:t>
      </w:r>
    </w:p>
    <w:p w:rsidR="00300252" w:rsidRDefault="00300252">
      <w:pPr>
        <w:pStyle w:val="ConsPlusNormal"/>
        <w:spacing w:before="200"/>
        <w:ind w:firstLine="540"/>
        <w:jc w:val="both"/>
      </w:pPr>
      <w:r>
        <w:t>- для жесткого пенопласта (пенополистирола, пенополиуретана, пенополиизоцианурата) при времени присутствия снеговой нагрузки на кровле:</w:t>
      </w:r>
    </w:p>
    <w:p w:rsidR="00300252" w:rsidRDefault="00300252">
      <w:pPr>
        <w:pStyle w:val="ConsPlusNormal"/>
        <w:spacing w:before="200"/>
        <w:ind w:firstLine="540"/>
        <w:jc w:val="both"/>
      </w:pPr>
      <w:r>
        <w:rPr>
          <w:noProof/>
          <w:position w:val="-8"/>
        </w:rPr>
        <w:drawing>
          <wp:inline distT="0" distB="0" distL="0" distR="0">
            <wp:extent cx="533400" cy="228600"/>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t xml:space="preserve"> для </w:t>
      </w:r>
      <w:r>
        <w:rPr>
          <w:i/>
        </w:rPr>
        <w:t>t</w:t>
      </w:r>
      <w:r>
        <w:t xml:space="preserve"> = 50 - 85 сут;</w:t>
      </w:r>
    </w:p>
    <w:p w:rsidR="00300252" w:rsidRDefault="00300252">
      <w:pPr>
        <w:pStyle w:val="ConsPlusNormal"/>
        <w:spacing w:before="200"/>
        <w:ind w:firstLine="540"/>
        <w:jc w:val="both"/>
      </w:pPr>
      <w:r>
        <w:rPr>
          <w:noProof/>
          <w:position w:val="-8"/>
        </w:rPr>
        <w:drawing>
          <wp:inline distT="0" distB="0" distL="0" distR="0">
            <wp:extent cx="518160" cy="228600"/>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518160" cy="228600"/>
                    </a:xfrm>
                    <a:prstGeom prst="rect">
                      <a:avLst/>
                    </a:prstGeom>
                    <a:noFill/>
                    <a:ln>
                      <a:noFill/>
                    </a:ln>
                  </pic:spPr>
                </pic:pic>
              </a:graphicData>
            </a:graphic>
          </wp:inline>
        </w:drawing>
      </w:r>
      <w:r>
        <w:t xml:space="preserve"> для </w:t>
      </w:r>
      <w:r>
        <w:rPr>
          <w:i/>
        </w:rPr>
        <w:t>t</w:t>
      </w:r>
      <w:r>
        <w:t xml:space="preserve"> = 86 - 125 сут;</w:t>
      </w:r>
    </w:p>
    <w:p w:rsidR="00300252" w:rsidRDefault="00300252">
      <w:pPr>
        <w:pStyle w:val="ConsPlusNormal"/>
        <w:spacing w:before="200"/>
        <w:ind w:firstLine="540"/>
        <w:jc w:val="both"/>
      </w:pPr>
      <w:r>
        <w:rPr>
          <w:noProof/>
          <w:position w:val="-8"/>
        </w:rPr>
        <w:drawing>
          <wp:inline distT="0" distB="0" distL="0" distR="0">
            <wp:extent cx="518160" cy="228600"/>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518160" cy="228600"/>
                    </a:xfrm>
                    <a:prstGeom prst="rect">
                      <a:avLst/>
                    </a:prstGeom>
                    <a:noFill/>
                    <a:ln>
                      <a:noFill/>
                    </a:ln>
                  </pic:spPr>
                </pic:pic>
              </a:graphicData>
            </a:graphic>
          </wp:inline>
        </w:drawing>
      </w:r>
      <w:r>
        <w:t xml:space="preserve"> для </w:t>
      </w:r>
      <w:r>
        <w:rPr>
          <w:i/>
        </w:rPr>
        <w:t>t</w:t>
      </w:r>
      <w:r>
        <w:t xml:space="preserve"> = 126 - 165 сут;</w:t>
      </w:r>
    </w:p>
    <w:p w:rsidR="00300252" w:rsidRDefault="00300252">
      <w:pPr>
        <w:pStyle w:val="ConsPlusNormal"/>
        <w:spacing w:before="200"/>
        <w:ind w:firstLine="540"/>
        <w:jc w:val="both"/>
      </w:pPr>
      <w:r>
        <w:rPr>
          <w:noProof/>
          <w:position w:val="-8"/>
        </w:rPr>
        <w:drawing>
          <wp:inline distT="0" distB="0" distL="0" distR="0">
            <wp:extent cx="533400" cy="228600"/>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t xml:space="preserve"> для </w:t>
      </w:r>
      <w:r>
        <w:rPr>
          <w:i/>
        </w:rPr>
        <w:t>t</w:t>
      </w:r>
      <w:r>
        <w:t xml:space="preserve"> = 166 - 210 сут;</w:t>
      </w:r>
    </w:p>
    <w:p w:rsidR="00300252" w:rsidRDefault="00300252">
      <w:pPr>
        <w:pStyle w:val="ConsPlusNormal"/>
        <w:spacing w:before="200"/>
        <w:ind w:firstLine="540"/>
        <w:jc w:val="both"/>
      </w:pPr>
      <w:r>
        <w:rPr>
          <w:noProof/>
          <w:position w:val="-8"/>
        </w:rPr>
        <w:drawing>
          <wp:inline distT="0" distB="0" distL="0" distR="0">
            <wp:extent cx="518160" cy="228600"/>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518160" cy="228600"/>
                    </a:xfrm>
                    <a:prstGeom prst="rect">
                      <a:avLst/>
                    </a:prstGeom>
                    <a:noFill/>
                    <a:ln>
                      <a:noFill/>
                    </a:ln>
                  </pic:spPr>
                </pic:pic>
              </a:graphicData>
            </a:graphic>
          </wp:inline>
        </w:drawing>
      </w:r>
      <w:r>
        <w:t xml:space="preserve"> для </w:t>
      </w:r>
      <w:r>
        <w:rPr>
          <w:i/>
        </w:rPr>
        <w:t>t</w:t>
      </w:r>
      <w:r>
        <w:t xml:space="preserve"> = 211 - 265 сут;</w:t>
      </w:r>
    </w:p>
    <w:p w:rsidR="00300252" w:rsidRDefault="00300252">
      <w:pPr>
        <w:pStyle w:val="ConsPlusNormal"/>
        <w:spacing w:before="200"/>
        <w:ind w:firstLine="540"/>
        <w:jc w:val="both"/>
      </w:pPr>
      <w:r>
        <w:rPr>
          <w:noProof/>
          <w:position w:val="-8"/>
        </w:rPr>
        <w:drawing>
          <wp:inline distT="0" distB="0" distL="0" distR="0">
            <wp:extent cx="533400" cy="228600"/>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t xml:space="preserve"> для постоянных нагрузок;</w:t>
      </w:r>
    </w:p>
    <w:p w:rsidR="00300252" w:rsidRDefault="00300252">
      <w:pPr>
        <w:pStyle w:val="ConsPlusNormal"/>
        <w:spacing w:before="200"/>
        <w:ind w:firstLine="540"/>
        <w:jc w:val="both"/>
      </w:pPr>
      <w:r>
        <w:t>- для минеральной ваты:</w:t>
      </w:r>
    </w:p>
    <w:p w:rsidR="00300252" w:rsidRDefault="00300252">
      <w:pPr>
        <w:pStyle w:val="ConsPlusNormal"/>
        <w:spacing w:before="200"/>
        <w:ind w:firstLine="540"/>
        <w:jc w:val="both"/>
      </w:pPr>
      <w:r>
        <w:rPr>
          <w:noProof/>
          <w:position w:val="-8"/>
        </w:rPr>
        <w:drawing>
          <wp:inline distT="0" distB="0" distL="0" distR="0">
            <wp:extent cx="510540" cy="228600"/>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510540" cy="228600"/>
                    </a:xfrm>
                    <a:prstGeom prst="rect">
                      <a:avLst/>
                    </a:prstGeom>
                    <a:noFill/>
                    <a:ln>
                      <a:noFill/>
                    </a:ln>
                  </pic:spPr>
                </pic:pic>
              </a:graphicData>
            </a:graphic>
          </wp:inline>
        </w:drawing>
      </w:r>
      <w:r>
        <w:t xml:space="preserve"> для </w:t>
      </w:r>
      <w:r>
        <w:rPr>
          <w:i/>
        </w:rPr>
        <w:t>t</w:t>
      </w:r>
      <w:r>
        <w:t xml:space="preserve"> = 50 - 85 сут;</w:t>
      </w:r>
    </w:p>
    <w:p w:rsidR="00300252" w:rsidRDefault="00300252">
      <w:pPr>
        <w:pStyle w:val="ConsPlusNormal"/>
        <w:spacing w:before="200"/>
        <w:ind w:firstLine="540"/>
        <w:jc w:val="both"/>
      </w:pPr>
      <w:r>
        <w:rPr>
          <w:noProof/>
          <w:position w:val="-8"/>
        </w:rPr>
        <w:drawing>
          <wp:inline distT="0" distB="0" distL="0" distR="0">
            <wp:extent cx="510540" cy="228600"/>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510540" cy="228600"/>
                    </a:xfrm>
                    <a:prstGeom prst="rect">
                      <a:avLst/>
                    </a:prstGeom>
                    <a:noFill/>
                    <a:ln>
                      <a:noFill/>
                    </a:ln>
                  </pic:spPr>
                </pic:pic>
              </a:graphicData>
            </a:graphic>
          </wp:inline>
        </w:drawing>
      </w:r>
      <w:r>
        <w:t xml:space="preserve"> для </w:t>
      </w:r>
      <w:r>
        <w:rPr>
          <w:i/>
        </w:rPr>
        <w:t>t</w:t>
      </w:r>
      <w:r>
        <w:t xml:space="preserve"> = 86 - 125 сут;</w:t>
      </w:r>
    </w:p>
    <w:p w:rsidR="00300252" w:rsidRDefault="00300252">
      <w:pPr>
        <w:pStyle w:val="ConsPlusNormal"/>
        <w:spacing w:before="200"/>
        <w:ind w:firstLine="540"/>
        <w:jc w:val="both"/>
      </w:pPr>
      <w:r>
        <w:rPr>
          <w:noProof/>
          <w:position w:val="-8"/>
        </w:rPr>
        <w:drawing>
          <wp:inline distT="0" distB="0" distL="0" distR="0">
            <wp:extent cx="533400" cy="228600"/>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t xml:space="preserve"> для </w:t>
      </w:r>
      <w:r>
        <w:rPr>
          <w:i/>
        </w:rPr>
        <w:t>t</w:t>
      </w:r>
      <w:r>
        <w:t xml:space="preserve"> = 126 - 165 сут;</w:t>
      </w:r>
    </w:p>
    <w:p w:rsidR="00300252" w:rsidRDefault="00300252">
      <w:pPr>
        <w:pStyle w:val="ConsPlusNormal"/>
        <w:spacing w:before="200"/>
        <w:ind w:firstLine="540"/>
        <w:jc w:val="both"/>
      </w:pPr>
      <w:r>
        <w:rPr>
          <w:noProof/>
          <w:position w:val="-8"/>
        </w:rPr>
        <w:drawing>
          <wp:inline distT="0" distB="0" distL="0" distR="0">
            <wp:extent cx="510540" cy="228600"/>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510540" cy="228600"/>
                    </a:xfrm>
                    <a:prstGeom prst="rect">
                      <a:avLst/>
                    </a:prstGeom>
                    <a:noFill/>
                    <a:ln>
                      <a:noFill/>
                    </a:ln>
                  </pic:spPr>
                </pic:pic>
              </a:graphicData>
            </a:graphic>
          </wp:inline>
        </w:drawing>
      </w:r>
      <w:r>
        <w:t xml:space="preserve"> для </w:t>
      </w:r>
      <w:r>
        <w:rPr>
          <w:i/>
        </w:rPr>
        <w:t>t</w:t>
      </w:r>
      <w:r>
        <w:t xml:space="preserve"> = 166 - 210 сут;</w:t>
      </w:r>
    </w:p>
    <w:p w:rsidR="00300252" w:rsidRDefault="00300252">
      <w:pPr>
        <w:pStyle w:val="ConsPlusNormal"/>
        <w:spacing w:before="200"/>
        <w:ind w:firstLine="540"/>
        <w:jc w:val="both"/>
      </w:pPr>
      <w:r>
        <w:rPr>
          <w:noProof/>
          <w:position w:val="-8"/>
        </w:rPr>
        <w:drawing>
          <wp:inline distT="0" distB="0" distL="0" distR="0">
            <wp:extent cx="533400" cy="228600"/>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t xml:space="preserve"> для </w:t>
      </w:r>
      <w:r>
        <w:rPr>
          <w:i/>
        </w:rPr>
        <w:t>t</w:t>
      </w:r>
      <w:r>
        <w:t xml:space="preserve"> = 211 - 265 сут;</w:t>
      </w:r>
    </w:p>
    <w:p w:rsidR="00300252" w:rsidRDefault="00300252">
      <w:pPr>
        <w:pStyle w:val="ConsPlusNormal"/>
        <w:spacing w:before="200"/>
        <w:ind w:firstLine="540"/>
        <w:jc w:val="both"/>
      </w:pPr>
      <w:r>
        <w:rPr>
          <w:noProof/>
          <w:position w:val="-8"/>
        </w:rPr>
        <w:drawing>
          <wp:inline distT="0" distB="0" distL="0" distR="0">
            <wp:extent cx="533400" cy="228600"/>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t xml:space="preserve"> для постоянных нагрузок.</w:t>
      </w:r>
    </w:p>
    <w:p w:rsidR="00300252" w:rsidRDefault="00300252">
      <w:pPr>
        <w:pStyle w:val="ConsPlusNormal"/>
        <w:spacing w:before="200"/>
        <w:ind w:firstLine="540"/>
        <w:jc w:val="both"/>
      </w:pPr>
      <w:r>
        <w:t>В тех регионах, где снег выпадает нерегулярно и лежит в течение нескольких дней (не более недели), ползучестью от снеговой нагрузки допускается пренебречь.</w:t>
      </w:r>
    </w:p>
    <w:p w:rsidR="00300252" w:rsidRDefault="00300252">
      <w:pPr>
        <w:pStyle w:val="ConsPlusNormal"/>
        <w:jc w:val="both"/>
      </w:pPr>
    </w:p>
    <w:p w:rsidR="00300252" w:rsidRDefault="00300252">
      <w:pPr>
        <w:pStyle w:val="ConsPlusTitle"/>
        <w:ind w:firstLine="540"/>
        <w:jc w:val="both"/>
        <w:outlineLvl w:val="1"/>
      </w:pPr>
      <w:r>
        <w:t>13 Расчет панелей по предельным состояниям второй группы</w:t>
      </w:r>
    </w:p>
    <w:p w:rsidR="00300252" w:rsidRDefault="00300252">
      <w:pPr>
        <w:pStyle w:val="ConsPlusNormal"/>
        <w:ind w:firstLine="540"/>
        <w:jc w:val="both"/>
      </w:pPr>
    </w:p>
    <w:p w:rsidR="00300252" w:rsidRDefault="00300252">
      <w:pPr>
        <w:pStyle w:val="ConsPlusTitle"/>
        <w:ind w:firstLine="540"/>
        <w:jc w:val="both"/>
        <w:outlineLvl w:val="2"/>
      </w:pPr>
      <w:r>
        <w:t>13.1 Однопролетные панели с тонкими обшивками</w:t>
      </w:r>
    </w:p>
    <w:p w:rsidR="00300252" w:rsidRDefault="00300252">
      <w:pPr>
        <w:pStyle w:val="ConsPlusNormal"/>
        <w:spacing w:before="200"/>
        <w:ind w:firstLine="540"/>
        <w:jc w:val="both"/>
      </w:pPr>
      <w:r>
        <w:t>13.1.1 Прогиб в середине пролета под действием равномерно распределенной нагрузки вычисляют по формуле</w:t>
      </w:r>
    </w:p>
    <w:p w:rsidR="00300252" w:rsidRDefault="00300252">
      <w:pPr>
        <w:pStyle w:val="ConsPlusNormal"/>
        <w:jc w:val="both"/>
      </w:pPr>
    </w:p>
    <w:p w:rsidR="00300252" w:rsidRDefault="00300252">
      <w:pPr>
        <w:pStyle w:val="ConsPlusNormal"/>
        <w:jc w:val="center"/>
      </w:pPr>
      <w:bookmarkStart w:id="27" w:name="P973"/>
      <w:bookmarkEnd w:id="27"/>
      <w:r>
        <w:rPr>
          <w:noProof/>
          <w:position w:val="-26"/>
        </w:rPr>
        <w:drawing>
          <wp:inline distT="0" distB="0" distL="0" distR="0">
            <wp:extent cx="1409700" cy="457200"/>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409700" cy="457200"/>
                    </a:xfrm>
                    <a:prstGeom prst="rect">
                      <a:avLst/>
                    </a:prstGeom>
                    <a:noFill/>
                    <a:ln>
                      <a:noFill/>
                    </a:ln>
                  </pic:spPr>
                </pic:pic>
              </a:graphicData>
            </a:graphic>
          </wp:inline>
        </w:drawing>
      </w:r>
      <w:r>
        <w:t xml:space="preserve"> (60)</w:t>
      </w:r>
    </w:p>
    <w:p w:rsidR="00300252" w:rsidRDefault="00300252">
      <w:pPr>
        <w:pStyle w:val="ConsPlusNormal"/>
        <w:jc w:val="both"/>
      </w:pPr>
    </w:p>
    <w:p w:rsidR="00300252" w:rsidRDefault="00300252">
      <w:pPr>
        <w:pStyle w:val="ConsPlusNormal"/>
        <w:ind w:firstLine="540"/>
        <w:jc w:val="both"/>
      </w:pPr>
      <w:r>
        <w:t xml:space="preserve">где </w:t>
      </w:r>
      <w:r>
        <w:rPr>
          <w:noProof/>
          <w:position w:val="-24"/>
        </w:rPr>
        <w:drawing>
          <wp:inline distT="0" distB="0" distL="0" distR="0">
            <wp:extent cx="723900" cy="434340"/>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723900" cy="434340"/>
                    </a:xfrm>
                    <a:prstGeom prst="rect">
                      <a:avLst/>
                    </a:prstGeom>
                    <a:noFill/>
                    <a:ln>
                      <a:noFill/>
                    </a:ln>
                  </pic:spPr>
                </pic:pic>
              </a:graphicData>
            </a:graphic>
          </wp:inline>
        </w:drawing>
      </w:r>
      <w:r>
        <w:t>;</w:t>
      </w:r>
    </w:p>
    <w:p w:rsidR="00300252" w:rsidRDefault="00300252">
      <w:pPr>
        <w:pStyle w:val="ConsPlusNormal"/>
        <w:spacing w:before="200"/>
        <w:ind w:firstLine="540"/>
        <w:jc w:val="both"/>
      </w:pPr>
      <w:r>
        <w:rPr>
          <w:i/>
        </w:rPr>
        <w:t>G</w:t>
      </w:r>
      <w:r>
        <w:rPr>
          <w:i/>
          <w:vertAlign w:val="subscript"/>
        </w:rPr>
        <w:t>S</w:t>
      </w:r>
      <w:r>
        <w:t xml:space="preserve"> - модуль сдвига материала сердцевины панели;</w:t>
      </w:r>
    </w:p>
    <w:p w:rsidR="00300252" w:rsidRDefault="00300252">
      <w:pPr>
        <w:pStyle w:val="ConsPlusNormal"/>
        <w:spacing w:before="200"/>
        <w:ind w:firstLine="540"/>
        <w:jc w:val="both"/>
      </w:pPr>
      <w:r>
        <w:rPr>
          <w:i/>
        </w:rPr>
        <w:t>B</w:t>
      </w:r>
      <w:r>
        <w:rPr>
          <w:i/>
          <w:vertAlign w:val="subscript"/>
        </w:rPr>
        <w:t>S</w:t>
      </w:r>
      <w:r>
        <w:t xml:space="preserve"> - жесткость при изгибе на единицу ширины панели, </w:t>
      </w:r>
      <w:r>
        <w:rPr>
          <w:noProof/>
          <w:position w:val="-26"/>
        </w:rPr>
        <w:drawing>
          <wp:inline distT="0" distB="0" distL="0" distR="0">
            <wp:extent cx="1104900" cy="457200"/>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104900" cy="457200"/>
                    </a:xfrm>
                    <a:prstGeom prst="rect">
                      <a:avLst/>
                    </a:prstGeom>
                    <a:noFill/>
                    <a:ln>
                      <a:noFill/>
                    </a:ln>
                  </pic:spPr>
                </pic:pic>
              </a:graphicData>
            </a:graphic>
          </wp:inline>
        </w:drawing>
      </w:r>
      <w:r>
        <w:t>;</w:t>
      </w:r>
    </w:p>
    <w:p w:rsidR="00300252" w:rsidRDefault="00300252">
      <w:pPr>
        <w:pStyle w:val="ConsPlusNormal"/>
        <w:spacing w:before="200"/>
        <w:ind w:firstLine="540"/>
        <w:jc w:val="both"/>
      </w:pPr>
      <w:r>
        <w:rPr>
          <w:i/>
        </w:rPr>
        <w:t>A</w:t>
      </w:r>
      <w:r>
        <w:rPr>
          <w:i/>
          <w:vertAlign w:val="subscript"/>
        </w:rPr>
        <w:t>S</w:t>
      </w:r>
      <w:r>
        <w:t xml:space="preserve"> - площадь сердцевины на единицу ширины панели.</w:t>
      </w:r>
    </w:p>
    <w:p w:rsidR="00300252" w:rsidRDefault="00300252">
      <w:pPr>
        <w:pStyle w:val="ConsPlusNormal"/>
        <w:spacing w:before="200"/>
        <w:ind w:firstLine="540"/>
        <w:jc w:val="both"/>
      </w:pPr>
      <w:r>
        <w:lastRenderedPageBreak/>
        <w:t xml:space="preserve">Прогиб в середине пролета </w:t>
      </w:r>
      <w:r>
        <w:rPr>
          <w:i/>
        </w:rPr>
        <w:t>f</w:t>
      </w:r>
      <w:r>
        <w:rPr>
          <w:i/>
          <w:vertAlign w:val="subscript"/>
        </w:rPr>
        <w:t>T</w:t>
      </w:r>
      <w:r>
        <w:t xml:space="preserve"> от действия разности температур </w:t>
      </w:r>
      <w:r>
        <w:rPr>
          <w:noProof/>
          <w:position w:val="-8"/>
        </w:rPr>
        <w:drawing>
          <wp:inline distT="0" distB="0" distL="0" distR="0">
            <wp:extent cx="777240" cy="228600"/>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777240" cy="228600"/>
                    </a:xfrm>
                    <a:prstGeom prst="rect">
                      <a:avLst/>
                    </a:prstGeom>
                    <a:noFill/>
                    <a:ln>
                      <a:noFill/>
                    </a:ln>
                  </pic:spPr>
                </pic:pic>
              </a:graphicData>
            </a:graphic>
          </wp:inline>
        </w:drawing>
      </w:r>
      <w:r>
        <w:t xml:space="preserve"> на обшивках вычисляют по формуле</w:t>
      </w:r>
    </w:p>
    <w:p w:rsidR="00300252" w:rsidRDefault="00300252">
      <w:pPr>
        <w:pStyle w:val="ConsPlusNormal"/>
        <w:jc w:val="both"/>
      </w:pPr>
    </w:p>
    <w:p w:rsidR="00300252" w:rsidRDefault="00300252">
      <w:pPr>
        <w:pStyle w:val="ConsPlusNormal"/>
        <w:jc w:val="center"/>
      </w:pPr>
      <w:r>
        <w:rPr>
          <w:noProof/>
          <w:position w:val="-23"/>
        </w:rPr>
        <w:drawing>
          <wp:inline distT="0" distB="0" distL="0" distR="0">
            <wp:extent cx="647700" cy="419100"/>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647700" cy="419100"/>
                    </a:xfrm>
                    <a:prstGeom prst="rect">
                      <a:avLst/>
                    </a:prstGeom>
                    <a:noFill/>
                    <a:ln>
                      <a:noFill/>
                    </a:ln>
                  </pic:spPr>
                </pic:pic>
              </a:graphicData>
            </a:graphic>
          </wp:inline>
        </w:drawing>
      </w:r>
      <w:r>
        <w:t xml:space="preserve"> (61)</w:t>
      </w:r>
    </w:p>
    <w:p w:rsidR="00300252" w:rsidRDefault="00300252">
      <w:pPr>
        <w:pStyle w:val="ConsPlusNormal"/>
        <w:jc w:val="both"/>
      </w:pPr>
    </w:p>
    <w:p w:rsidR="00300252" w:rsidRDefault="00300252">
      <w:pPr>
        <w:pStyle w:val="ConsPlusNormal"/>
        <w:ind w:firstLine="540"/>
        <w:jc w:val="both"/>
      </w:pPr>
      <w:r>
        <w:t xml:space="preserve">где </w:t>
      </w:r>
      <w:r>
        <w:rPr>
          <w:noProof/>
          <w:position w:val="-21"/>
        </w:rPr>
        <w:drawing>
          <wp:inline distT="0" distB="0" distL="0" distR="0">
            <wp:extent cx="914400" cy="396240"/>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914400" cy="396240"/>
                    </a:xfrm>
                    <a:prstGeom prst="rect">
                      <a:avLst/>
                    </a:prstGeom>
                    <a:noFill/>
                    <a:ln>
                      <a:noFill/>
                    </a:ln>
                  </pic:spPr>
                </pic:pic>
              </a:graphicData>
            </a:graphic>
          </wp:inline>
        </w:drawing>
      </w:r>
      <w:r>
        <w:t>.</w:t>
      </w:r>
    </w:p>
    <w:p w:rsidR="00300252" w:rsidRDefault="00300252">
      <w:pPr>
        <w:pStyle w:val="ConsPlusTitle"/>
        <w:spacing w:before="200"/>
        <w:ind w:firstLine="540"/>
        <w:jc w:val="both"/>
        <w:outlineLvl w:val="2"/>
      </w:pPr>
      <w:r>
        <w:t>13.2 Неразрезные многопролетные панели с тонкими обшивками</w:t>
      </w:r>
    </w:p>
    <w:p w:rsidR="00300252" w:rsidRDefault="00300252">
      <w:pPr>
        <w:pStyle w:val="ConsPlusNormal"/>
        <w:spacing w:before="200"/>
        <w:ind w:firstLine="540"/>
        <w:jc w:val="both"/>
      </w:pPr>
      <w:r>
        <w:t>13.2.1 Максимальный прогиб в пролете панели с двумя пролетами от равномерно распределенной нагрузки вычисляют по формуле</w:t>
      </w:r>
    </w:p>
    <w:p w:rsidR="00300252" w:rsidRDefault="00300252">
      <w:pPr>
        <w:pStyle w:val="ConsPlusNormal"/>
        <w:jc w:val="both"/>
      </w:pPr>
    </w:p>
    <w:p w:rsidR="00300252" w:rsidRDefault="00300252">
      <w:pPr>
        <w:pStyle w:val="ConsPlusNormal"/>
        <w:jc w:val="center"/>
      </w:pPr>
      <w:r>
        <w:rPr>
          <w:noProof/>
          <w:position w:val="-27"/>
        </w:rPr>
        <w:drawing>
          <wp:inline distT="0" distB="0" distL="0" distR="0">
            <wp:extent cx="1958340" cy="472440"/>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958340" cy="472440"/>
                    </a:xfrm>
                    <a:prstGeom prst="rect">
                      <a:avLst/>
                    </a:prstGeom>
                    <a:noFill/>
                    <a:ln>
                      <a:noFill/>
                    </a:ln>
                  </pic:spPr>
                </pic:pic>
              </a:graphicData>
            </a:graphic>
          </wp:inline>
        </w:drawing>
      </w:r>
      <w:r>
        <w:t xml:space="preserve"> (62)</w:t>
      </w:r>
    </w:p>
    <w:p w:rsidR="00300252" w:rsidRDefault="00300252">
      <w:pPr>
        <w:pStyle w:val="ConsPlusNormal"/>
        <w:jc w:val="both"/>
      </w:pPr>
    </w:p>
    <w:p w:rsidR="00300252" w:rsidRDefault="00300252">
      <w:pPr>
        <w:pStyle w:val="ConsPlusNormal"/>
        <w:ind w:firstLine="540"/>
        <w:jc w:val="both"/>
      </w:pPr>
      <w:r>
        <w:t xml:space="preserve">где </w:t>
      </w:r>
      <w:r>
        <w:rPr>
          <w:i/>
        </w:rPr>
        <w:t>k</w:t>
      </w:r>
      <w:r>
        <w:t xml:space="preserve"> - см. </w:t>
      </w:r>
      <w:hyperlink w:anchor="P973">
        <w:r>
          <w:rPr>
            <w:color w:val="0000FF"/>
          </w:rPr>
          <w:t>формулу (60)</w:t>
        </w:r>
      </w:hyperlink>
      <w:r>
        <w:t>.</w:t>
      </w:r>
    </w:p>
    <w:p w:rsidR="00300252" w:rsidRDefault="00300252">
      <w:pPr>
        <w:pStyle w:val="ConsPlusNormal"/>
        <w:spacing w:before="200"/>
        <w:ind w:firstLine="540"/>
        <w:jc w:val="both"/>
      </w:pPr>
      <w:r>
        <w:t>13.2.2 Максимальный прогиб от разности температур на обшивках неразрезной панели с двумя пролетами вычисляют по формуле</w:t>
      </w:r>
    </w:p>
    <w:p w:rsidR="00300252" w:rsidRDefault="00300252">
      <w:pPr>
        <w:pStyle w:val="ConsPlusNormal"/>
        <w:jc w:val="both"/>
      </w:pPr>
    </w:p>
    <w:p w:rsidR="00300252" w:rsidRDefault="00300252">
      <w:pPr>
        <w:pStyle w:val="ConsPlusNormal"/>
        <w:jc w:val="center"/>
      </w:pPr>
      <w:r>
        <w:rPr>
          <w:noProof/>
          <w:position w:val="-24"/>
        </w:rPr>
        <w:drawing>
          <wp:inline distT="0" distB="0" distL="0" distR="0">
            <wp:extent cx="1257300" cy="441960"/>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257300" cy="441960"/>
                    </a:xfrm>
                    <a:prstGeom prst="rect">
                      <a:avLst/>
                    </a:prstGeom>
                    <a:noFill/>
                    <a:ln>
                      <a:noFill/>
                    </a:ln>
                  </pic:spPr>
                </pic:pic>
              </a:graphicData>
            </a:graphic>
          </wp:inline>
        </w:drawing>
      </w:r>
      <w:r>
        <w:t xml:space="preserve"> (63)</w:t>
      </w:r>
    </w:p>
    <w:p w:rsidR="00300252" w:rsidRDefault="00300252">
      <w:pPr>
        <w:pStyle w:val="ConsPlusNormal"/>
        <w:jc w:val="both"/>
      </w:pPr>
    </w:p>
    <w:p w:rsidR="00300252" w:rsidRDefault="00300252">
      <w:pPr>
        <w:pStyle w:val="ConsPlusNormal"/>
        <w:ind w:firstLine="540"/>
        <w:jc w:val="both"/>
      </w:pPr>
      <w:r>
        <w:t xml:space="preserve">где </w:t>
      </w:r>
      <w:r>
        <w:rPr>
          <w:noProof/>
          <w:position w:val="-21"/>
        </w:rPr>
        <w:drawing>
          <wp:inline distT="0" distB="0" distL="0" distR="0">
            <wp:extent cx="914400" cy="396240"/>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914400" cy="396240"/>
                    </a:xfrm>
                    <a:prstGeom prst="rect">
                      <a:avLst/>
                    </a:prstGeom>
                    <a:noFill/>
                    <a:ln>
                      <a:noFill/>
                    </a:ln>
                  </pic:spPr>
                </pic:pic>
              </a:graphicData>
            </a:graphic>
          </wp:inline>
        </w:drawing>
      </w:r>
      <w:r>
        <w:t>;</w:t>
      </w:r>
    </w:p>
    <w:p w:rsidR="00300252" w:rsidRDefault="00300252">
      <w:pPr>
        <w:pStyle w:val="ConsPlusNormal"/>
        <w:spacing w:before="200"/>
        <w:ind w:firstLine="540"/>
        <w:jc w:val="both"/>
      </w:pPr>
      <w:r>
        <w:rPr>
          <w:i/>
        </w:rPr>
        <w:t>k</w:t>
      </w:r>
      <w:r>
        <w:t xml:space="preserve"> - см. </w:t>
      </w:r>
      <w:hyperlink w:anchor="P973">
        <w:r>
          <w:rPr>
            <w:color w:val="0000FF"/>
          </w:rPr>
          <w:t>формулу (60)</w:t>
        </w:r>
      </w:hyperlink>
      <w:r>
        <w:t>;</w:t>
      </w:r>
    </w:p>
    <w:p w:rsidR="00300252" w:rsidRDefault="00300252">
      <w:pPr>
        <w:pStyle w:val="ConsPlusNormal"/>
        <w:spacing w:before="200"/>
        <w:ind w:firstLine="540"/>
        <w:jc w:val="both"/>
      </w:pPr>
      <w:r>
        <w:rPr>
          <w:noProof/>
        </w:rPr>
        <w:drawing>
          <wp:inline distT="0" distB="0" distL="0" distR="0">
            <wp:extent cx="152400" cy="137160"/>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t xml:space="preserve"> - коэффициент линейного расширения материала обшивки.</w:t>
      </w:r>
    </w:p>
    <w:p w:rsidR="00300252" w:rsidRDefault="00300252">
      <w:pPr>
        <w:pStyle w:val="ConsPlusNormal"/>
        <w:jc w:val="both"/>
      </w:pPr>
      <w:r>
        <w:t xml:space="preserve">(в ред. </w:t>
      </w:r>
      <w:hyperlink r:id="rId307">
        <w:r>
          <w:rPr>
            <w:color w:val="0000FF"/>
          </w:rPr>
          <w:t>Изменения N 1</w:t>
        </w:r>
      </w:hyperlink>
      <w:r>
        <w:t>, утв. Приказом Минстроя России от 27.12.2021 N 1015/пр)</w:t>
      </w:r>
    </w:p>
    <w:p w:rsidR="00300252" w:rsidRDefault="00300252">
      <w:pPr>
        <w:pStyle w:val="ConsPlusNormal"/>
        <w:spacing w:before="200"/>
        <w:ind w:firstLine="540"/>
        <w:jc w:val="both"/>
      </w:pPr>
      <w:r>
        <w:t>13.2.3 Максимальный прогиб в пролете неразрезной панели с тремя пролетами от равномерно распределенной нагрузки вычисляют по формуле</w:t>
      </w:r>
    </w:p>
    <w:p w:rsidR="00300252" w:rsidRDefault="00300252">
      <w:pPr>
        <w:pStyle w:val="ConsPlusNormal"/>
        <w:jc w:val="both"/>
      </w:pPr>
    </w:p>
    <w:p w:rsidR="00300252" w:rsidRDefault="00300252">
      <w:pPr>
        <w:pStyle w:val="ConsPlusNormal"/>
        <w:jc w:val="center"/>
      </w:pPr>
      <w:r>
        <w:rPr>
          <w:noProof/>
          <w:position w:val="-26"/>
        </w:rPr>
        <w:drawing>
          <wp:inline distT="0" distB="0" distL="0" distR="0">
            <wp:extent cx="1943100" cy="457200"/>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943100" cy="457200"/>
                    </a:xfrm>
                    <a:prstGeom prst="rect">
                      <a:avLst/>
                    </a:prstGeom>
                    <a:noFill/>
                    <a:ln>
                      <a:noFill/>
                    </a:ln>
                  </pic:spPr>
                </pic:pic>
              </a:graphicData>
            </a:graphic>
          </wp:inline>
        </w:drawing>
      </w:r>
      <w:r>
        <w:t xml:space="preserve"> (64)</w:t>
      </w:r>
    </w:p>
    <w:p w:rsidR="00300252" w:rsidRDefault="00300252">
      <w:pPr>
        <w:pStyle w:val="ConsPlusNormal"/>
        <w:jc w:val="both"/>
      </w:pPr>
    </w:p>
    <w:p w:rsidR="00300252" w:rsidRDefault="00300252">
      <w:pPr>
        <w:pStyle w:val="ConsPlusNormal"/>
        <w:ind w:firstLine="540"/>
        <w:jc w:val="both"/>
      </w:pPr>
      <w:r>
        <w:t xml:space="preserve">где </w:t>
      </w:r>
      <w:r>
        <w:rPr>
          <w:noProof/>
          <w:position w:val="-24"/>
        </w:rPr>
        <w:drawing>
          <wp:inline distT="0" distB="0" distL="0" distR="0">
            <wp:extent cx="723900" cy="434340"/>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723900" cy="434340"/>
                    </a:xfrm>
                    <a:prstGeom prst="rect">
                      <a:avLst/>
                    </a:prstGeom>
                    <a:noFill/>
                    <a:ln>
                      <a:noFill/>
                    </a:ln>
                  </pic:spPr>
                </pic:pic>
              </a:graphicData>
            </a:graphic>
          </wp:inline>
        </w:drawing>
      </w:r>
      <w:r>
        <w:t>.</w:t>
      </w:r>
    </w:p>
    <w:p w:rsidR="00300252" w:rsidRDefault="00300252">
      <w:pPr>
        <w:pStyle w:val="ConsPlusNormal"/>
        <w:spacing w:before="200"/>
        <w:ind w:firstLine="540"/>
        <w:jc w:val="both"/>
      </w:pPr>
      <w:r>
        <w:t>Максимальный прогиб в пролете панели с тремя пролетами от разности температур на обшивках панели вычисляют по формуле</w:t>
      </w:r>
    </w:p>
    <w:p w:rsidR="00300252" w:rsidRDefault="00300252">
      <w:pPr>
        <w:pStyle w:val="ConsPlusNormal"/>
        <w:jc w:val="both"/>
      </w:pPr>
    </w:p>
    <w:p w:rsidR="00300252" w:rsidRDefault="00300252">
      <w:pPr>
        <w:pStyle w:val="ConsPlusNormal"/>
        <w:jc w:val="center"/>
      </w:pPr>
      <w:r>
        <w:rPr>
          <w:noProof/>
          <w:position w:val="-24"/>
        </w:rPr>
        <w:drawing>
          <wp:inline distT="0" distB="0" distL="0" distR="0">
            <wp:extent cx="1272540" cy="441960"/>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272540" cy="441960"/>
                    </a:xfrm>
                    <a:prstGeom prst="rect">
                      <a:avLst/>
                    </a:prstGeom>
                    <a:noFill/>
                    <a:ln>
                      <a:noFill/>
                    </a:ln>
                  </pic:spPr>
                </pic:pic>
              </a:graphicData>
            </a:graphic>
          </wp:inline>
        </w:drawing>
      </w:r>
      <w:r>
        <w:t xml:space="preserve"> (65)</w:t>
      </w:r>
    </w:p>
    <w:p w:rsidR="00300252" w:rsidRDefault="00300252">
      <w:pPr>
        <w:pStyle w:val="ConsPlusNormal"/>
        <w:jc w:val="both"/>
      </w:pPr>
    </w:p>
    <w:p w:rsidR="00300252" w:rsidRDefault="00300252">
      <w:pPr>
        <w:pStyle w:val="ConsPlusNormal"/>
        <w:ind w:firstLine="540"/>
        <w:jc w:val="both"/>
      </w:pPr>
      <w:r>
        <w:t xml:space="preserve">где </w:t>
      </w:r>
      <w:r>
        <w:rPr>
          <w:noProof/>
          <w:position w:val="-21"/>
        </w:rPr>
        <w:drawing>
          <wp:inline distT="0" distB="0" distL="0" distR="0">
            <wp:extent cx="914400" cy="396240"/>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914400" cy="396240"/>
                    </a:xfrm>
                    <a:prstGeom prst="rect">
                      <a:avLst/>
                    </a:prstGeom>
                    <a:noFill/>
                    <a:ln>
                      <a:noFill/>
                    </a:ln>
                  </pic:spPr>
                </pic:pic>
              </a:graphicData>
            </a:graphic>
          </wp:inline>
        </w:drawing>
      </w:r>
      <w:r>
        <w:t>;</w:t>
      </w:r>
    </w:p>
    <w:p w:rsidR="00300252" w:rsidRDefault="00300252">
      <w:pPr>
        <w:pStyle w:val="ConsPlusNormal"/>
        <w:spacing w:before="200"/>
        <w:ind w:firstLine="540"/>
        <w:jc w:val="both"/>
      </w:pPr>
      <w:r>
        <w:rPr>
          <w:i/>
        </w:rPr>
        <w:t>k</w:t>
      </w:r>
      <w:r>
        <w:t xml:space="preserve"> - см. </w:t>
      </w:r>
      <w:hyperlink w:anchor="P973">
        <w:r>
          <w:rPr>
            <w:color w:val="0000FF"/>
          </w:rPr>
          <w:t>формулу (60)</w:t>
        </w:r>
      </w:hyperlink>
      <w:r>
        <w:t>;</w:t>
      </w:r>
    </w:p>
    <w:p w:rsidR="00300252" w:rsidRDefault="00300252">
      <w:pPr>
        <w:pStyle w:val="ConsPlusNormal"/>
        <w:spacing w:before="200"/>
        <w:ind w:firstLine="540"/>
        <w:jc w:val="both"/>
      </w:pPr>
      <w:r>
        <w:rPr>
          <w:noProof/>
        </w:rPr>
        <w:drawing>
          <wp:inline distT="0" distB="0" distL="0" distR="0">
            <wp:extent cx="152400" cy="137160"/>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t xml:space="preserve"> - коэффициент линейного расширения материала обшивки.</w:t>
      </w:r>
    </w:p>
    <w:p w:rsidR="00300252" w:rsidRDefault="00300252">
      <w:pPr>
        <w:pStyle w:val="ConsPlusNormal"/>
        <w:jc w:val="both"/>
      </w:pPr>
      <w:r>
        <w:t xml:space="preserve">(в ред. </w:t>
      </w:r>
      <w:hyperlink r:id="rId310">
        <w:r>
          <w:rPr>
            <w:color w:val="0000FF"/>
          </w:rPr>
          <w:t>Изменения N 1</w:t>
        </w:r>
      </w:hyperlink>
      <w:r>
        <w:t>, утв. Приказом Минстроя России от 27.12.2021 N 1015/пр)</w:t>
      </w:r>
    </w:p>
    <w:p w:rsidR="00300252" w:rsidRDefault="00300252">
      <w:pPr>
        <w:pStyle w:val="ConsPlusTitle"/>
        <w:spacing w:before="200"/>
        <w:ind w:firstLine="540"/>
        <w:jc w:val="both"/>
        <w:outlineLvl w:val="2"/>
      </w:pPr>
      <w:r>
        <w:lastRenderedPageBreak/>
        <w:t>13.3 Однопролетные панели с гофрированными обшивками</w:t>
      </w:r>
    </w:p>
    <w:p w:rsidR="00300252" w:rsidRDefault="00300252">
      <w:pPr>
        <w:pStyle w:val="ConsPlusNormal"/>
        <w:spacing w:before="200"/>
        <w:ind w:firstLine="540"/>
        <w:jc w:val="both"/>
      </w:pPr>
      <w:r>
        <w:t>13.3.1 Прогиб в середине однопролетной панели от действия равномерно распределенной нагрузки вычисляют по формуле</w:t>
      </w:r>
    </w:p>
    <w:p w:rsidR="00300252" w:rsidRDefault="00300252">
      <w:pPr>
        <w:pStyle w:val="ConsPlusNormal"/>
        <w:jc w:val="both"/>
      </w:pPr>
    </w:p>
    <w:p w:rsidR="00300252" w:rsidRDefault="00300252">
      <w:pPr>
        <w:pStyle w:val="ConsPlusNormal"/>
        <w:jc w:val="center"/>
      </w:pPr>
      <w:r>
        <w:rPr>
          <w:noProof/>
          <w:position w:val="-27"/>
        </w:rPr>
        <w:drawing>
          <wp:inline distT="0" distB="0" distL="0" distR="0">
            <wp:extent cx="1501140" cy="472440"/>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501140" cy="472440"/>
                    </a:xfrm>
                    <a:prstGeom prst="rect">
                      <a:avLst/>
                    </a:prstGeom>
                    <a:noFill/>
                    <a:ln>
                      <a:noFill/>
                    </a:ln>
                  </pic:spPr>
                </pic:pic>
              </a:graphicData>
            </a:graphic>
          </wp:inline>
        </w:drawing>
      </w:r>
      <w:r>
        <w:t xml:space="preserve"> (66)</w:t>
      </w:r>
    </w:p>
    <w:p w:rsidR="00300252" w:rsidRDefault="00300252">
      <w:pPr>
        <w:pStyle w:val="ConsPlusNormal"/>
        <w:jc w:val="both"/>
      </w:pPr>
    </w:p>
    <w:p w:rsidR="00300252" w:rsidRDefault="00300252">
      <w:pPr>
        <w:pStyle w:val="ConsPlusNormal"/>
        <w:ind w:firstLine="540"/>
        <w:jc w:val="both"/>
      </w:pPr>
      <w:r>
        <w:t xml:space="preserve">где </w:t>
      </w:r>
      <w:r>
        <w:rPr>
          <w:noProof/>
          <w:position w:val="-26"/>
        </w:rPr>
        <w:drawing>
          <wp:inline distT="0" distB="0" distL="0" distR="0">
            <wp:extent cx="1623060" cy="457200"/>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623060" cy="457200"/>
                    </a:xfrm>
                    <a:prstGeom prst="rect">
                      <a:avLst/>
                    </a:prstGeom>
                    <a:noFill/>
                    <a:ln>
                      <a:noFill/>
                    </a:ln>
                  </pic:spPr>
                </pic:pic>
              </a:graphicData>
            </a:graphic>
          </wp:inline>
        </w:drawing>
      </w:r>
      <w:r>
        <w:t xml:space="preserve"> - жесткость поперечного сечения панели;</w:t>
      </w:r>
    </w:p>
    <w:p w:rsidR="00300252" w:rsidRDefault="00300252">
      <w:pPr>
        <w:pStyle w:val="ConsPlusNormal"/>
        <w:spacing w:before="200"/>
        <w:ind w:firstLine="540"/>
        <w:jc w:val="both"/>
      </w:pPr>
      <w:r>
        <w:rPr>
          <w:noProof/>
          <w:position w:val="-24"/>
        </w:rPr>
        <w:drawing>
          <wp:inline distT="0" distB="0" distL="0" distR="0">
            <wp:extent cx="723900" cy="441960"/>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723900" cy="441960"/>
                    </a:xfrm>
                    <a:prstGeom prst="rect">
                      <a:avLst/>
                    </a:prstGeom>
                    <a:noFill/>
                    <a:ln>
                      <a:noFill/>
                    </a:ln>
                  </pic:spPr>
                </pic:pic>
              </a:graphicData>
            </a:graphic>
          </wp:inline>
        </w:drawing>
      </w:r>
      <w:r>
        <w:t>;</w:t>
      </w:r>
    </w:p>
    <w:p w:rsidR="00300252" w:rsidRDefault="00300252">
      <w:pPr>
        <w:pStyle w:val="ConsPlusNormal"/>
        <w:spacing w:before="200"/>
        <w:ind w:firstLine="540"/>
        <w:jc w:val="both"/>
      </w:pPr>
      <w:r>
        <w:rPr>
          <w:i/>
        </w:rPr>
        <w:t>B</w:t>
      </w:r>
      <w:r>
        <w:rPr>
          <w:i/>
          <w:vertAlign w:val="subscript"/>
        </w:rPr>
        <w:t>F1</w:t>
      </w:r>
      <w:r>
        <w:t xml:space="preserve"> = </w:t>
      </w:r>
      <w:r>
        <w:rPr>
          <w:i/>
        </w:rPr>
        <w:t>E</w:t>
      </w:r>
      <w:r>
        <w:rPr>
          <w:i/>
          <w:vertAlign w:val="subscript"/>
        </w:rPr>
        <w:t>F1</w:t>
      </w:r>
      <w:r>
        <w:rPr>
          <w:i/>
        </w:rPr>
        <w:t>I</w:t>
      </w:r>
      <w:r>
        <w:rPr>
          <w:i/>
          <w:vertAlign w:val="subscript"/>
        </w:rPr>
        <w:t>F1</w:t>
      </w:r>
      <w:r>
        <w:t xml:space="preserve"> - жесткость верхней обшивки панели;</w:t>
      </w:r>
    </w:p>
    <w:p w:rsidR="00300252" w:rsidRDefault="00300252">
      <w:pPr>
        <w:pStyle w:val="ConsPlusNormal"/>
        <w:spacing w:before="200"/>
        <w:ind w:firstLine="540"/>
        <w:jc w:val="both"/>
      </w:pPr>
      <w:r>
        <w:rPr>
          <w:i/>
        </w:rPr>
        <w:t>Gs</w:t>
      </w:r>
      <w:r>
        <w:t xml:space="preserve"> - модуль сдвига материала сердцевины панели;</w:t>
      </w:r>
    </w:p>
    <w:p w:rsidR="00300252" w:rsidRDefault="00300252">
      <w:pPr>
        <w:pStyle w:val="ConsPlusNormal"/>
        <w:spacing w:before="200"/>
        <w:ind w:firstLine="540"/>
        <w:jc w:val="both"/>
      </w:pPr>
      <w:r>
        <w:rPr>
          <w:i/>
        </w:rPr>
        <w:t>e</w:t>
      </w:r>
      <w:r>
        <w:t xml:space="preserve"> - расстояние между центрами тяжести стальных или алюминиевых обшивок.</w:t>
      </w:r>
    </w:p>
    <w:p w:rsidR="00300252" w:rsidRDefault="00300252">
      <w:pPr>
        <w:pStyle w:val="ConsPlusNormal"/>
        <w:jc w:val="both"/>
      </w:pPr>
      <w:r>
        <w:t xml:space="preserve">(в ред. </w:t>
      </w:r>
      <w:hyperlink r:id="rId314">
        <w:r>
          <w:rPr>
            <w:color w:val="0000FF"/>
          </w:rPr>
          <w:t>Изменения N 1</w:t>
        </w:r>
      </w:hyperlink>
      <w:r>
        <w:t>, утв. Приказом Минстроя России от 27.12.2021 N 1015/пр)</w:t>
      </w:r>
    </w:p>
    <w:p w:rsidR="00300252" w:rsidRDefault="00300252">
      <w:pPr>
        <w:pStyle w:val="ConsPlusNormal"/>
        <w:spacing w:before="200"/>
        <w:ind w:firstLine="540"/>
        <w:jc w:val="both"/>
      </w:pPr>
      <w:r>
        <w:t xml:space="preserve">Примечание - Для панелей с верхней жесткой профилированной обшивкой и нижней гладкой или слабопрофилированной </w:t>
      </w:r>
      <w:r>
        <w:rPr>
          <w:i/>
        </w:rPr>
        <w:t>I</w:t>
      </w:r>
      <w:r>
        <w:rPr>
          <w:i/>
          <w:vertAlign w:val="subscript"/>
        </w:rPr>
        <w:t>F2</w:t>
      </w:r>
      <w:r>
        <w:t xml:space="preserve"> = 0.</w:t>
      </w:r>
    </w:p>
    <w:p w:rsidR="00300252" w:rsidRDefault="00300252">
      <w:pPr>
        <w:pStyle w:val="ConsPlusNormal"/>
        <w:jc w:val="both"/>
      </w:pPr>
    </w:p>
    <w:p w:rsidR="00300252" w:rsidRDefault="00300252">
      <w:pPr>
        <w:pStyle w:val="ConsPlusNormal"/>
        <w:ind w:firstLine="540"/>
        <w:jc w:val="both"/>
      </w:pPr>
      <w:r>
        <w:t>13.3.2 Прогиб панелей, возникающий от разности температур на внешней и внутренней обшивках панелей, вычисляют по формуле</w:t>
      </w:r>
    </w:p>
    <w:p w:rsidR="00300252" w:rsidRDefault="00300252">
      <w:pPr>
        <w:pStyle w:val="ConsPlusNormal"/>
        <w:jc w:val="both"/>
      </w:pPr>
    </w:p>
    <w:p w:rsidR="00300252" w:rsidRDefault="00300252">
      <w:pPr>
        <w:pStyle w:val="ConsPlusNormal"/>
        <w:jc w:val="center"/>
      </w:pPr>
      <w:r>
        <w:rPr>
          <w:noProof/>
          <w:position w:val="-23"/>
        </w:rPr>
        <w:drawing>
          <wp:inline distT="0" distB="0" distL="0" distR="0">
            <wp:extent cx="647700" cy="419100"/>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647700" cy="419100"/>
                    </a:xfrm>
                    <a:prstGeom prst="rect">
                      <a:avLst/>
                    </a:prstGeom>
                    <a:noFill/>
                    <a:ln>
                      <a:noFill/>
                    </a:ln>
                  </pic:spPr>
                </pic:pic>
              </a:graphicData>
            </a:graphic>
          </wp:inline>
        </w:drawing>
      </w:r>
      <w:r>
        <w:t xml:space="preserve"> (67)</w:t>
      </w:r>
    </w:p>
    <w:p w:rsidR="00300252" w:rsidRDefault="00300252">
      <w:pPr>
        <w:pStyle w:val="ConsPlusNormal"/>
        <w:jc w:val="both"/>
      </w:pPr>
    </w:p>
    <w:p w:rsidR="00300252" w:rsidRDefault="00300252">
      <w:pPr>
        <w:pStyle w:val="ConsPlusNormal"/>
        <w:ind w:firstLine="540"/>
        <w:jc w:val="both"/>
      </w:pPr>
      <w:r>
        <w:t xml:space="preserve">где </w:t>
      </w:r>
      <w:r>
        <w:rPr>
          <w:noProof/>
          <w:position w:val="-21"/>
        </w:rPr>
        <w:drawing>
          <wp:inline distT="0" distB="0" distL="0" distR="0">
            <wp:extent cx="914400" cy="396240"/>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914400" cy="396240"/>
                    </a:xfrm>
                    <a:prstGeom prst="rect">
                      <a:avLst/>
                    </a:prstGeom>
                    <a:noFill/>
                    <a:ln>
                      <a:noFill/>
                    </a:ln>
                  </pic:spPr>
                </pic:pic>
              </a:graphicData>
            </a:graphic>
          </wp:inline>
        </w:drawing>
      </w:r>
      <w:r>
        <w:t>.</w:t>
      </w:r>
    </w:p>
    <w:p w:rsidR="00300252" w:rsidRDefault="00300252">
      <w:pPr>
        <w:pStyle w:val="ConsPlusTitle"/>
        <w:spacing w:before="200"/>
        <w:ind w:firstLine="540"/>
        <w:jc w:val="both"/>
        <w:outlineLvl w:val="2"/>
      </w:pPr>
      <w:r>
        <w:t>13.4 Неразрезные многопролетные панели с профилированными обшивками</w:t>
      </w:r>
    </w:p>
    <w:p w:rsidR="00300252" w:rsidRDefault="00300252">
      <w:pPr>
        <w:pStyle w:val="ConsPlusNormal"/>
        <w:spacing w:before="200"/>
        <w:ind w:firstLine="540"/>
        <w:jc w:val="both"/>
      </w:pPr>
      <w:r>
        <w:t>13.4.1 Максимальный прогиб двухпролетной неразрезной панели от равномерно распределенной нагрузки вычисляют по формуле</w:t>
      </w:r>
    </w:p>
    <w:p w:rsidR="00300252" w:rsidRDefault="00300252">
      <w:pPr>
        <w:pStyle w:val="ConsPlusNormal"/>
        <w:jc w:val="both"/>
      </w:pPr>
    </w:p>
    <w:p w:rsidR="00300252" w:rsidRDefault="00300252">
      <w:pPr>
        <w:pStyle w:val="ConsPlusNormal"/>
        <w:jc w:val="center"/>
      </w:pPr>
      <w:r>
        <w:rPr>
          <w:noProof/>
          <w:position w:val="-32"/>
        </w:rPr>
        <w:drawing>
          <wp:inline distT="0" distB="0" distL="0" distR="0">
            <wp:extent cx="2453640" cy="533400"/>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453640" cy="533400"/>
                    </a:xfrm>
                    <a:prstGeom prst="rect">
                      <a:avLst/>
                    </a:prstGeom>
                    <a:noFill/>
                    <a:ln>
                      <a:noFill/>
                    </a:ln>
                  </pic:spPr>
                </pic:pic>
              </a:graphicData>
            </a:graphic>
          </wp:inline>
        </w:drawing>
      </w:r>
      <w:r>
        <w:t xml:space="preserve"> (68)</w:t>
      </w:r>
    </w:p>
    <w:p w:rsidR="00300252" w:rsidRDefault="00300252">
      <w:pPr>
        <w:pStyle w:val="ConsPlusNormal"/>
        <w:jc w:val="both"/>
      </w:pPr>
    </w:p>
    <w:p w:rsidR="00300252" w:rsidRDefault="00300252">
      <w:pPr>
        <w:pStyle w:val="ConsPlusNormal"/>
        <w:ind w:firstLine="540"/>
        <w:jc w:val="both"/>
      </w:pPr>
      <w:r>
        <w:t>13.4.2 Максимальный прогиб двухпролетной неразрезной панели от разности температур на обшивках панели вычисляют по формуле</w:t>
      </w:r>
    </w:p>
    <w:p w:rsidR="00300252" w:rsidRDefault="00300252">
      <w:pPr>
        <w:pStyle w:val="ConsPlusNormal"/>
        <w:jc w:val="both"/>
      </w:pPr>
    </w:p>
    <w:p w:rsidR="00300252" w:rsidRDefault="00300252">
      <w:pPr>
        <w:pStyle w:val="ConsPlusNormal"/>
        <w:jc w:val="center"/>
      </w:pPr>
      <w:r>
        <w:rPr>
          <w:noProof/>
          <w:position w:val="-26"/>
        </w:rPr>
        <w:drawing>
          <wp:inline distT="0" distB="0" distL="0" distR="0">
            <wp:extent cx="1813560" cy="457200"/>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813560" cy="457200"/>
                    </a:xfrm>
                    <a:prstGeom prst="rect">
                      <a:avLst/>
                    </a:prstGeom>
                    <a:noFill/>
                    <a:ln>
                      <a:noFill/>
                    </a:ln>
                  </pic:spPr>
                </pic:pic>
              </a:graphicData>
            </a:graphic>
          </wp:inline>
        </w:drawing>
      </w:r>
      <w:r>
        <w:t xml:space="preserve"> (69)</w:t>
      </w:r>
    </w:p>
    <w:p w:rsidR="00300252" w:rsidRDefault="00300252">
      <w:pPr>
        <w:pStyle w:val="ConsPlusNormal"/>
        <w:jc w:val="both"/>
      </w:pPr>
    </w:p>
    <w:p w:rsidR="00300252" w:rsidRDefault="00300252">
      <w:pPr>
        <w:pStyle w:val="ConsPlusNormal"/>
        <w:ind w:firstLine="540"/>
        <w:jc w:val="both"/>
      </w:pPr>
      <w:r>
        <w:t>13.4.3 Максимальный прогиб трехпролетной неразрезной панели от воздействия равномерно распределенной нагрузки вычисляют по формуле</w:t>
      </w:r>
    </w:p>
    <w:p w:rsidR="00300252" w:rsidRDefault="00300252">
      <w:pPr>
        <w:pStyle w:val="ConsPlusNormal"/>
        <w:jc w:val="both"/>
      </w:pPr>
    </w:p>
    <w:p w:rsidR="00300252" w:rsidRDefault="00300252">
      <w:pPr>
        <w:pStyle w:val="ConsPlusNormal"/>
        <w:jc w:val="center"/>
      </w:pPr>
      <w:r>
        <w:rPr>
          <w:noProof/>
          <w:position w:val="-32"/>
        </w:rPr>
        <w:drawing>
          <wp:inline distT="0" distB="0" distL="0" distR="0">
            <wp:extent cx="2606040" cy="533400"/>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606040" cy="533400"/>
                    </a:xfrm>
                    <a:prstGeom prst="rect">
                      <a:avLst/>
                    </a:prstGeom>
                    <a:noFill/>
                    <a:ln>
                      <a:noFill/>
                    </a:ln>
                  </pic:spPr>
                </pic:pic>
              </a:graphicData>
            </a:graphic>
          </wp:inline>
        </w:drawing>
      </w:r>
      <w:r>
        <w:t xml:space="preserve"> (70)</w:t>
      </w:r>
    </w:p>
    <w:p w:rsidR="00300252" w:rsidRDefault="00300252">
      <w:pPr>
        <w:pStyle w:val="ConsPlusNormal"/>
        <w:jc w:val="both"/>
      </w:pPr>
    </w:p>
    <w:p w:rsidR="00300252" w:rsidRDefault="00300252">
      <w:pPr>
        <w:pStyle w:val="ConsPlusNormal"/>
        <w:ind w:firstLine="540"/>
        <w:jc w:val="both"/>
      </w:pPr>
      <w:r>
        <w:t xml:space="preserve">13.4.4 Максимальный прогиб трехпролетной неразрезной панели от разности температур на </w:t>
      </w:r>
      <w:r>
        <w:lastRenderedPageBreak/>
        <w:t>обшивках панели вычисляют по формуле</w:t>
      </w:r>
    </w:p>
    <w:p w:rsidR="00300252" w:rsidRDefault="00300252">
      <w:pPr>
        <w:pStyle w:val="ConsPlusNormal"/>
        <w:jc w:val="both"/>
      </w:pPr>
    </w:p>
    <w:p w:rsidR="00300252" w:rsidRDefault="00300252">
      <w:pPr>
        <w:pStyle w:val="ConsPlusNormal"/>
        <w:jc w:val="center"/>
      </w:pPr>
      <w:r>
        <w:rPr>
          <w:noProof/>
          <w:position w:val="-26"/>
        </w:rPr>
        <w:drawing>
          <wp:inline distT="0" distB="0" distL="0" distR="0">
            <wp:extent cx="1805940" cy="457200"/>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805940" cy="457200"/>
                    </a:xfrm>
                    <a:prstGeom prst="rect">
                      <a:avLst/>
                    </a:prstGeom>
                    <a:noFill/>
                    <a:ln>
                      <a:noFill/>
                    </a:ln>
                  </pic:spPr>
                </pic:pic>
              </a:graphicData>
            </a:graphic>
          </wp:inline>
        </w:drawing>
      </w:r>
      <w:r>
        <w:t xml:space="preserve"> (71)</w:t>
      </w:r>
    </w:p>
    <w:p w:rsidR="00300252" w:rsidRDefault="00300252">
      <w:pPr>
        <w:pStyle w:val="ConsPlusNormal"/>
        <w:jc w:val="both"/>
      </w:pPr>
    </w:p>
    <w:p w:rsidR="00300252" w:rsidRDefault="00300252">
      <w:pPr>
        <w:pStyle w:val="ConsPlusTitle"/>
        <w:ind w:firstLine="540"/>
        <w:jc w:val="both"/>
        <w:outlineLvl w:val="2"/>
      </w:pPr>
      <w:r>
        <w:t>13.5 Деформации панелей при длительном воздействии нагрузок</w:t>
      </w:r>
    </w:p>
    <w:p w:rsidR="00300252" w:rsidRDefault="00300252">
      <w:pPr>
        <w:pStyle w:val="ConsPlusNormal"/>
        <w:spacing w:before="200"/>
        <w:ind w:firstLine="540"/>
        <w:jc w:val="both"/>
      </w:pPr>
      <w:r>
        <w:t xml:space="preserve">13.5.1 Увеличение деформаций кровельных и потолочных панелей с плоской обшивкой под действием постоянных или длительных нагрузок за счет ползучести сердцевины панели может быть определено исходя из начального прогиба панели </w:t>
      </w:r>
      <w:r>
        <w:rPr>
          <w:i/>
        </w:rPr>
        <w:t>f</w:t>
      </w:r>
      <w:r>
        <w:rPr>
          <w:i/>
          <w:vertAlign w:val="subscript"/>
        </w:rPr>
        <w:t>p</w:t>
      </w:r>
      <w:r>
        <w:t xml:space="preserve">, который вызван упругими деформациями стальных или алюминиевых обшивок </w:t>
      </w:r>
      <w:r>
        <w:rPr>
          <w:i/>
        </w:rPr>
        <w:t>f</w:t>
      </w:r>
      <w:r>
        <w:rPr>
          <w:i/>
          <w:vertAlign w:val="subscript"/>
        </w:rPr>
        <w:t>b</w:t>
      </w:r>
      <w:r>
        <w:t xml:space="preserve"> и деформацией сердцевины панели </w:t>
      </w:r>
      <w:r>
        <w:rPr>
          <w:i/>
        </w:rPr>
        <w:t>f</w:t>
      </w:r>
      <w:r>
        <w:rPr>
          <w:i/>
          <w:vertAlign w:val="subscript"/>
        </w:rPr>
        <w:t>v</w:t>
      </w:r>
      <w:r>
        <w:t xml:space="preserve"> и вычислен по формуле</w:t>
      </w:r>
    </w:p>
    <w:p w:rsidR="00300252" w:rsidRDefault="00300252">
      <w:pPr>
        <w:pStyle w:val="ConsPlusNormal"/>
        <w:jc w:val="both"/>
      </w:pPr>
      <w:r>
        <w:t xml:space="preserve">(в ред. </w:t>
      </w:r>
      <w:hyperlink r:id="rId320">
        <w:r>
          <w:rPr>
            <w:color w:val="0000FF"/>
          </w:rPr>
          <w:t>Изменения N 1</w:t>
        </w:r>
      </w:hyperlink>
      <w:r>
        <w:t>, утв. Приказом Минстроя России от 27.12.2021 N 1015/пр)</w:t>
      </w:r>
    </w:p>
    <w:p w:rsidR="00300252" w:rsidRDefault="00300252">
      <w:pPr>
        <w:pStyle w:val="ConsPlusNormal"/>
        <w:jc w:val="both"/>
      </w:pPr>
    </w:p>
    <w:p w:rsidR="00300252" w:rsidRDefault="00300252">
      <w:pPr>
        <w:pStyle w:val="ConsPlusNormal"/>
        <w:jc w:val="center"/>
      </w:pPr>
      <w:r>
        <w:rPr>
          <w:i/>
        </w:rPr>
        <w:t>f</w:t>
      </w:r>
      <w:r>
        <w:rPr>
          <w:i/>
          <w:vertAlign w:val="subscript"/>
        </w:rPr>
        <w:t>P</w:t>
      </w:r>
      <w:r>
        <w:t xml:space="preserve"> = </w:t>
      </w:r>
      <w:r>
        <w:rPr>
          <w:i/>
        </w:rPr>
        <w:t>f</w:t>
      </w:r>
      <w:r>
        <w:rPr>
          <w:i/>
          <w:vertAlign w:val="subscript"/>
        </w:rPr>
        <w:t>b</w:t>
      </w:r>
      <w:r>
        <w:t xml:space="preserve"> + </w:t>
      </w:r>
      <w:r>
        <w:rPr>
          <w:i/>
        </w:rPr>
        <w:t>f</w:t>
      </w:r>
      <w:r>
        <w:rPr>
          <w:i/>
          <w:vertAlign w:val="subscript"/>
        </w:rPr>
        <w:t>v</w:t>
      </w:r>
      <w:r>
        <w:rPr>
          <w:i/>
        </w:rPr>
        <w:t>.</w:t>
      </w:r>
      <w:r>
        <w:t xml:space="preserve"> (72)</w:t>
      </w:r>
    </w:p>
    <w:p w:rsidR="00300252" w:rsidRDefault="00300252">
      <w:pPr>
        <w:pStyle w:val="ConsPlusNormal"/>
        <w:jc w:val="both"/>
      </w:pPr>
    </w:p>
    <w:p w:rsidR="00300252" w:rsidRDefault="00300252">
      <w:pPr>
        <w:pStyle w:val="ConsPlusNormal"/>
        <w:ind w:firstLine="540"/>
        <w:jc w:val="both"/>
      </w:pPr>
      <w:r>
        <w:t>13.5.2 При длительном воздействии нагрузок дополнительный прогиб от деформаций сердечника может быть вычислен по формуле</w:t>
      </w:r>
    </w:p>
    <w:p w:rsidR="00300252" w:rsidRDefault="00300252">
      <w:pPr>
        <w:pStyle w:val="ConsPlusNormal"/>
        <w:jc w:val="both"/>
      </w:pPr>
    </w:p>
    <w:p w:rsidR="00300252" w:rsidRDefault="00300252">
      <w:pPr>
        <w:pStyle w:val="ConsPlusNormal"/>
        <w:jc w:val="center"/>
      </w:pPr>
      <w:r>
        <w:rPr>
          <w:noProof/>
          <w:position w:val="-27"/>
        </w:rPr>
        <w:drawing>
          <wp:inline distT="0" distB="0" distL="0" distR="0">
            <wp:extent cx="1371600" cy="480060"/>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371600" cy="480060"/>
                    </a:xfrm>
                    <a:prstGeom prst="rect">
                      <a:avLst/>
                    </a:prstGeom>
                    <a:noFill/>
                    <a:ln>
                      <a:noFill/>
                    </a:ln>
                  </pic:spPr>
                </pic:pic>
              </a:graphicData>
            </a:graphic>
          </wp:inline>
        </w:drawing>
      </w:r>
      <w:r>
        <w:t xml:space="preserve"> (73)</w:t>
      </w:r>
    </w:p>
    <w:p w:rsidR="00300252" w:rsidRDefault="00300252">
      <w:pPr>
        <w:pStyle w:val="ConsPlusNormal"/>
        <w:jc w:val="both"/>
      </w:pPr>
    </w:p>
    <w:p w:rsidR="00300252" w:rsidRDefault="00300252">
      <w:pPr>
        <w:pStyle w:val="ConsPlusNormal"/>
        <w:ind w:firstLine="540"/>
        <w:jc w:val="both"/>
      </w:pPr>
      <w:r>
        <w:t xml:space="preserve">где </w:t>
      </w:r>
      <w:r>
        <w:rPr>
          <w:noProof/>
          <w:position w:val="-24"/>
        </w:rPr>
        <w:drawing>
          <wp:inline distT="0" distB="0" distL="0" distR="0">
            <wp:extent cx="480060" cy="434340"/>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inline>
        </w:drawing>
      </w:r>
      <w:r>
        <w:t>;</w:t>
      </w:r>
    </w:p>
    <w:p w:rsidR="00300252" w:rsidRDefault="00300252">
      <w:pPr>
        <w:pStyle w:val="ConsPlusNormal"/>
        <w:spacing w:before="200"/>
        <w:ind w:firstLine="540"/>
        <w:jc w:val="both"/>
      </w:pPr>
      <w:r>
        <w:rPr>
          <w:noProof/>
          <w:position w:val="-26"/>
        </w:rPr>
        <w:drawing>
          <wp:inline distT="0" distB="0" distL="0" distR="0">
            <wp:extent cx="1943100" cy="457200"/>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943100" cy="457200"/>
                    </a:xfrm>
                    <a:prstGeom prst="rect">
                      <a:avLst/>
                    </a:prstGeom>
                    <a:noFill/>
                    <a:ln>
                      <a:noFill/>
                    </a:ln>
                  </pic:spPr>
                </pic:pic>
              </a:graphicData>
            </a:graphic>
          </wp:inline>
        </w:drawing>
      </w:r>
      <w:r>
        <w:t>.</w:t>
      </w:r>
    </w:p>
    <w:p w:rsidR="00300252" w:rsidRDefault="00300252">
      <w:pPr>
        <w:pStyle w:val="ConsPlusNormal"/>
        <w:spacing w:before="200"/>
        <w:ind w:firstLine="540"/>
        <w:jc w:val="both"/>
      </w:pPr>
      <w:r>
        <w:t xml:space="preserve">Коэффициент ползучести </w:t>
      </w:r>
      <w:r>
        <w:rPr>
          <w:noProof/>
          <w:position w:val="-8"/>
        </w:rPr>
        <w:drawing>
          <wp:inline distT="0" distB="0" distL="0" distR="0">
            <wp:extent cx="167640" cy="228600"/>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67640" cy="228600"/>
                    </a:xfrm>
                    <a:prstGeom prst="rect">
                      <a:avLst/>
                    </a:prstGeom>
                    <a:noFill/>
                    <a:ln>
                      <a:noFill/>
                    </a:ln>
                  </pic:spPr>
                </pic:pic>
              </a:graphicData>
            </a:graphic>
          </wp:inline>
        </w:drawing>
      </w:r>
      <w:r>
        <w:t xml:space="preserve"> определяют на основании экспериментальных исследований по длительному загружению панелей.</w:t>
      </w:r>
    </w:p>
    <w:p w:rsidR="00300252" w:rsidRDefault="00300252">
      <w:pPr>
        <w:pStyle w:val="ConsPlusNormal"/>
        <w:jc w:val="both"/>
      </w:pPr>
    </w:p>
    <w:p w:rsidR="00300252" w:rsidRDefault="00300252">
      <w:pPr>
        <w:pStyle w:val="ConsPlusTitle"/>
        <w:ind w:firstLine="540"/>
        <w:jc w:val="both"/>
        <w:outlineLvl w:val="1"/>
      </w:pPr>
      <w:r>
        <w:t>14 Требования к конструкциям узлов сопряжения панелей</w:t>
      </w:r>
    </w:p>
    <w:p w:rsidR="00300252" w:rsidRDefault="00300252">
      <w:pPr>
        <w:pStyle w:val="ConsPlusNormal"/>
        <w:ind w:firstLine="540"/>
        <w:jc w:val="both"/>
      </w:pPr>
    </w:p>
    <w:p w:rsidR="00300252" w:rsidRDefault="00300252">
      <w:pPr>
        <w:pStyle w:val="ConsPlusNormal"/>
        <w:ind w:firstLine="540"/>
        <w:jc w:val="both"/>
      </w:pPr>
      <w:r>
        <w:t xml:space="preserve">14.1 При конструировании узлов сопряжения панелей следует учитывать деформации панелей для того, чтобы изгиб панели мог происходить свободно и не влиять на примыкающие панели. Важный элемент узлов этого типа - специальные доборные элементы из тонколистовой стали или алюминиевых лент, с овальными отверстиями, с тем, чтобы они могли свободно деформироваться. В узлах примыкания следует применять также эластичные сжимаемые прокладки. Примеры узлов представлены на </w:t>
      </w:r>
      <w:hyperlink w:anchor="P1076">
        <w:r>
          <w:rPr>
            <w:color w:val="0000FF"/>
          </w:rPr>
          <w:t>рисунке 10</w:t>
        </w:r>
      </w:hyperlink>
      <w:r>
        <w:t>.</w:t>
      </w:r>
    </w:p>
    <w:p w:rsidR="00300252" w:rsidRDefault="00300252">
      <w:pPr>
        <w:pStyle w:val="ConsPlusNormal"/>
        <w:jc w:val="both"/>
      </w:pPr>
      <w:r>
        <w:t xml:space="preserve">(в ред. </w:t>
      </w:r>
      <w:hyperlink r:id="rId325">
        <w:r>
          <w:rPr>
            <w:color w:val="0000FF"/>
          </w:rPr>
          <w:t>Изменения N 1</w:t>
        </w:r>
      </w:hyperlink>
      <w:r>
        <w:t>, утв. Приказом Минстроя России от 27.12.2021 N 1015/пр)</w:t>
      </w:r>
    </w:p>
    <w:p w:rsidR="00300252" w:rsidRDefault="00300252">
      <w:pPr>
        <w:pStyle w:val="ConsPlusNormal"/>
        <w:spacing w:before="200"/>
        <w:ind w:firstLine="540"/>
        <w:jc w:val="both"/>
      </w:pPr>
      <w:r>
        <w:t>14.2 Ширина полки профилей прогонов, стеновых ригелей, балок, стоек или колонн должна быть достаточной для опоры стеновых, потолочных и кровельных панелей. На полках этих конструктивных элементов должна размещаться контактная площадь опоры с шириной контакта для стеновых панелей не менее 50 мм на крайней опоре и 60 мм для промежуточной, а для кровельных и потолочных панелей не менее 55 мм для крайней опоры и 70 мм для промежуточной.</w:t>
      </w:r>
    </w:p>
    <w:p w:rsidR="00300252" w:rsidRDefault="003002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2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0252" w:rsidRDefault="003002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0252" w:rsidRDefault="003002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0252" w:rsidRDefault="00300252">
            <w:pPr>
              <w:pStyle w:val="ConsPlusNormal"/>
              <w:jc w:val="both"/>
            </w:pPr>
            <w:r>
              <w:rPr>
                <w:color w:val="392C69"/>
              </w:rPr>
              <w:t>КонсультантПлюс: примечание.</w:t>
            </w:r>
          </w:p>
          <w:p w:rsidR="00300252" w:rsidRDefault="00300252">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00252" w:rsidRDefault="00300252">
            <w:pPr>
              <w:pStyle w:val="ConsPlusNormal"/>
            </w:pPr>
          </w:p>
        </w:tc>
      </w:tr>
    </w:tbl>
    <w:p w:rsidR="00300252" w:rsidRDefault="00300252">
      <w:pPr>
        <w:pStyle w:val="ConsPlusNormal"/>
        <w:spacing w:before="260"/>
        <w:ind w:firstLine="540"/>
        <w:jc w:val="both"/>
      </w:pPr>
      <w:r>
        <w:t>14.3 При конструировании и расчете стен из трехслойных панелей необходимо учитывать проектируемые отверстия и вырезы. Эти отверстия для устройства дверей, окон, пропуска коммуникаций и т.п. в зависимости от их размера и положения существенно снижают несущую способность стеновых панелей. Отверстия в стенах следует разделить на две группы: сравнительно небольшие отверстия для пропуска коммуникаций и большие отверстия для стен и окон.</w:t>
      </w:r>
    </w:p>
    <w:p w:rsidR="00300252" w:rsidRDefault="00300252">
      <w:pPr>
        <w:pStyle w:val="ConsPlusNormal"/>
        <w:jc w:val="both"/>
      </w:pPr>
    </w:p>
    <w:p w:rsidR="00300252" w:rsidRDefault="00300252">
      <w:pPr>
        <w:pStyle w:val="ConsPlusNormal"/>
        <w:jc w:val="center"/>
      </w:pPr>
      <w:r>
        <w:rPr>
          <w:noProof/>
          <w:position w:val="-140"/>
        </w:rPr>
        <w:drawing>
          <wp:inline distT="0" distB="0" distL="0" distR="0">
            <wp:extent cx="3696970" cy="1905000"/>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3696970" cy="1905000"/>
                    </a:xfrm>
                    <a:prstGeom prst="rect">
                      <a:avLst/>
                    </a:prstGeom>
                    <a:noFill/>
                    <a:ln>
                      <a:noFill/>
                    </a:ln>
                  </pic:spPr>
                </pic:pic>
              </a:graphicData>
            </a:graphic>
          </wp:inline>
        </w:drawing>
      </w:r>
    </w:p>
    <w:p w:rsidR="00300252" w:rsidRDefault="00300252">
      <w:pPr>
        <w:pStyle w:val="ConsPlusNormal"/>
        <w:jc w:val="center"/>
      </w:pPr>
      <w:r>
        <w:rPr>
          <w:noProof/>
          <w:position w:val="-128"/>
        </w:rPr>
        <w:drawing>
          <wp:inline distT="0" distB="0" distL="0" distR="0">
            <wp:extent cx="3599815" cy="1758950"/>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3599815" cy="1758950"/>
                    </a:xfrm>
                    <a:prstGeom prst="rect">
                      <a:avLst/>
                    </a:prstGeom>
                    <a:noFill/>
                    <a:ln>
                      <a:noFill/>
                    </a:ln>
                  </pic:spPr>
                </pic:pic>
              </a:graphicData>
            </a:graphic>
          </wp:inline>
        </w:drawing>
      </w:r>
    </w:p>
    <w:p w:rsidR="00300252" w:rsidRDefault="00300252">
      <w:pPr>
        <w:pStyle w:val="ConsPlusNormal"/>
        <w:jc w:val="both"/>
      </w:pPr>
    </w:p>
    <w:p w:rsidR="00300252" w:rsidRDefault="00300252">
      <w:pPr>
        <w:pStyle w:val="ConsPlusNormal"/>
        <w:jc w:val="center"/>
      </w:pPr>
      <w:r>
        <w:rPr>
          <w:i/>
        </w:rPr>
        <w:t>а</w:t>
      </w:r>
      <w:r>
        <w:t xml:space="preserve"> - потолок - внешняя стена; </w:t>
      </w:r>
      <w:r>
        <w:rPr>
          <w:i/>
        </w:rPr>
        <w:t>б</w:t>
      </w:r>
      <w:r>
        <w:t xml:space="preserve"> - внутренняя стена - потолок</w:t>
      </w:r>
    </w:p>
    <w:p w:rsidR="00300252" w:rsidRDefault="00300252">
      <w:pPr>
        <w:pStyle w:val="ConsPlusNormal"/>
        <w:jc w:val="center"/>
      </w:pPr>
      <w:r>
        <w:t xml:space="preserve">(эластичной лентой); </w:t>
      </w:r>
      <w:r>
        <w:rPr>
          <w:i/>
        </w:rPr>
        <w:t>в</w:t>
      </w:r>
      <w:r>
        <w:t xml:space="preserve"> - внутренняя стена - потолок;</w:t>
      </w:r>
    </w:p>
    <w:p w:rsidR="00300252" w:rsidRDefault="00300252">
      <w:pPr>
        <w:pStyle w:val="ConsPlusNormal"/>
        <w:jc w:val="center"/>
      </w:pPr>
      <w:r>
        <w:rPr>
          <w:i/>
        </w:rPr>
        <w:t>г</w:t>
      </w:r>
      <w:r>
        <w:t xml:space="preserve"> - внутренняя стена - внешняя стена (вариант)</w:t>
      </w:r>
    </w:p>
    <w:p w:rsidR="00300252" w:rsidRDefault="00300252">
      <w:pPr>
        <w:pStyle w:val="ConsPlusNormal"/>
        <w:jc w:val="both"/>
      </w:pPr>
    </w:p>
    <w:p w:rsidR="00300252" w:rsidRDefault="00300252">
      <w:pPr>
        <w:pStyle w:val="ConsPlusNormal"/>
        <w:jc w:val="center"/>
      </w:pPr>
      <w:bookmarkStart w:id="28" w:name="P1076"/>
      <w:bookmarkEnd w:id="28"/>
      <w:r>
        <w:rPr>
          <w:b/>
          <w:i/>
        </w:rPr>
        <w:t>Рисунок 10</w:t>
      </w:r>
      <w:r>
        <w:t xml:space="preserve"> </w:t>
      </w:r>
      <w:r>
        <w:rPr>
          <w:b/>
        </w:rPr>
        <w:t>- Примеры узлов, с учетом деформации панелей</w:t>
      </w:r>
    </w:p>
    <w:p w:rsidR="00300252" w:rsidRDefault="00300252">
      <w:pPr>
        <w:pStyle w:val="ConsPlusNormal"/>
        <w:jc w:val="both"/>
      </w:pPr>
    </w:p>
    <w:p w:rsidR="00300252" w:rsidRDefault="00300252">
      <w:pPr>
        <w:pStyle w:val="ConsPlusNormal"/>
        <w:ind w:firstLine="540"/>
        <w:jc w:val="both"/>
      </w:pPr>
      <w:r>
        <w:t>14.4 При использовании трехслойных панелей в ограждающих конструкциях холодильников возможны поперечные деформации конструкций; во избежание дополнительных нагрузок на элементы крепления панелей следует применять конструктивные решения, не препятствующие температурным деформациям, аналогично креплению, приведенному на рисунке 11.</w:t>
      </w:r>
    </w:p>
    <w:p w:rsidR="00300252" w:rsidRDefault="00300252">
      <w:pPr>
        <w:pStyle w:val="ConsPlusNormal"/>
        <w:jc w:val="both"/>
      </w:pPr>
    </w:p>
    <w:p w:rsidR="00300252" w:rsidRDefault="00300252">
      <w:pPr>
        <w:pStyle w:val="ConsPlusNormal"/>
        <w:jc w:val="center"/>
      </w:pPr>
      <w:r>
        <w:rPr>
          <w:noProof/>
          <w:position w:val="-152"/>
        </w:rPr>
        <w:drawing>
          <wp:inline distT="0" distB="0" distL="0" distR="0">
            <wp:extent cx="1972310" cy="206057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972310" cy="2060575"/>
                    </a:xfrm>
                    <a:prstGeom prst="rect">
                      <a:avLst/>
                    </a:prstGeom>
                    <a:noFill/>
                    <a:ln>
                      <a:noFill/>
                    </a:ln>
                  </pic:spPr>
                </pic:pic>
              </a:graphicData>
            </a:graphic>
          </wp:inline>
        </w:drawing>
      </w:r>
    </w:p>
    <w:p w:rsidR="00300252" w:rsidRDefault="00300252">
      <w:pPr>
        <w:pStyle w:val="ConsPlusNormal"/>
        <w:jc w:val="both"/>
      </w:pPr>
    </w:p>
    <w:p w:rsidR="00300252" w:rsidRDefault="00300252">
      <w:pPr>
        <w:pStyle w:val="ConsPlusNormal"/>
        <w:jc w:val="center"/>
      </w:pPr>
      <w:r>
        <w:rPr>
          <w:b/>
          <w:i/>
        </w:rPr>
        <w:t>Рисунок 11</w:t>
      </w:r>
      <w:r>
        <w:t xml:space="preserve"> </w:t>
      </w:r>
      <w:r>
        <w:rPr>
          <w:b/>
        </w:rPr>
        <w:t>- Крепление панели к каркасу в холодильниках</w:t>
      </w:r>
    </w:p>
    <w:p w:rsidR="00300252" w:rsidRDefault="00300252">
      <w:pPr>
        <w:pStyle w:val="ConsPlusNormal"/>
        <w:jc w:val="both"/>
      </w:pPr>
    </w:p>
    <w:p w:rsidR="00300252" w:rsidRDefault="00300252">
      <w:pPr>
        <w:pStyle w:val="ConsPlusNormal"/>
        <w:ind w:firstLine="540"/>
        <w:jc w:val="both"/>
      </w:pPr>
      <w:r>
        <w:t xml:space="preserve">Требования к узлам крепления трехслойных панелей для ограждающих конструкций зданий холодильников и помещений для охлаждения приведены в </w:t>
      </w:r>
      <w:hyperlink r:id="rId329">
        <w:r>
          <w:rPr>
            <w:color w:val="0000FF"/>
          </w:rPr>
          <w:t>СП 109.13330</w:t>
        </w:r>
      </w:hyperlink>
      <w:r>
        <w:t>.</w:t>
      </w:r>
    </w:p>
    <w:p w:rsidR="00300252" w:rsidRDefault="00300252">
      <w:pPr>
        <w:pStyle w:val="ConsPlusNormal"/>
        <w:jc w:val="both"/>
      </w:pPr>
      <w:r>
        <w:t xml:space="preserve">(абзац введен </w:t>
      </w:r>
      <w:hyperlink r:id="rId330">
        <w:r>
          <w:rPr>
            <w:color w:val="0000FF"/>
          </w:rPr>
          <w:t>Изменением N 1</w:t>
        </w:r>
      </w:hyperlink>
      <w:r>
        <w:t>, утв. Приказом Минстроя России от 27.12.2021 N 1015/пр)</w:t>
      </w:r>
    </w:p>
    <w:p w:rsidR="00300252" w:rsidRDefault="00300252">
      <w:pPr>
        <w:pStyle w:val="ConsPlusNormal"/>
        <w:spacing w:before="200"/>
        <w:ind w:firstLine="540"/>
        <w:jc w:val="both"/>
      </w:pPr>
      <w:r>
        <w:t xml:space="preserve">14.5 При креплении кровельных панелей самонарезающие винты следует устанавливать по оси нижней полки гофрированного листа. В этом случае несущая способность винта на растяжение используется полностью. При смещении винта с оси полки гофра (рисунок 12) несущая способность винта на растяжение должна быть снижена на 10%. При установке в полке </w:t>
      </w:r>
      <w:r>
        <w:lastRenderedPageBreak/>
        <w:t>гофра двух винтов несущая способность каждого винта должна быть снижена на 30%.</w:t>
      </w:r>
    </w:p>
    <w:p w:rsidR="00300252" w:rsidRDefault="00300252">
      <w:pPr>
        <w:pStyle w:val="ConsPlusNormal"/>
        <w:jc w:val="both"/>
      </w:pPr>
    </w:p>
    <w:p w:rsidR="00300252" w:rsidRDefault="00300252">
      <w:pPr>
        <w:pStyle w:val="ConsPlusNormal"/>
        <w:jc w:val="center"/>
      </w:pPr>
      <w:r>
        <w:rPr>
          <w:noProof/>
          <w:position w:val="-68"/>
        </w:rPr>
        <w:drawing>
          <wp:inline distT="0" distB="0" distL="0" distR="0">
            <wp:extent cx="5020310" cy="990600"/>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5020310" cy="990600"/>
                    </a:xfrm>
                    <a:prstGeom prst="rect">
                      <a:avLst/>
                    </a:prstGeom>
                    <a:noFill/>
                    <a:ln>
                      <a:noFill/>
                    </a:ln>
                  </pic:spPr>
                </pic:pic>
              </a:graphicData>
            </a:graphic>
          </wp:inline>
        </w:drawing>
      </w:r>
    </w:p>
    <w:p w:rsidR="00300252" w:rsidRDefault="00300252">
      <w:pPr>
        <w:pStyle w:val="ConsPlusNormal"/>
        <w:jc w:val="both"/>
      </w:pPr>
    </w:p>
    <w:p w:rsidR="00300252" w:rsidRDefault="00300252">
      <w:pPr>
        <w:pStyle w:val="ConsPlusNormal"/>
        <w:jc w:val="center"/>
      </w:pPr>
      <w:r>
        <w:rPr>
          <w:b/>
          <w:i/>
        </w:rPr>
        <w:t>Рисунок 12</w:t>
      </w:r>
      <w:r>
        <w:t xml:space="preserve"> </w:t>
      </w:r>
      <w:r>
        <w:rPr>
          <w:b/>
        </w:rPr>
        <w:t>- Крепление кровельных панелей</w:t>
      </w:r>
    </w:p>
    <w:p w:rsidR="00300252" w:rsidRDefault="00300252">
      <w:pPr>
        <w:pStyle w:val="ConsPlusNormal"/>
        <w:jc w:val="center"/>
      </w:pPr>
      <w:r>
        <w:rPr>
          <w:b/>
        </w:rPr>
        <w:t>самонарезающими винтами</w:t>
      </w:r>
    </w:p>
    <w:p w:rsidR="00300252" w:rsidRDefault="00300252">
      <w:pPr>
        <w:pStyle w:val="ConsPlusNormal"/>
        <w:jc w:val="both"/>
      </w:pPr>
    </w:p>
    <w:p w:rsidR="00300252" w:rsidRDefault="00300252">
      <w:pPr>
        <w:pStyle w:val="ConsPlusNormal"/>
        <w:ind w:firstLine="540"/>
        <w:jc w:val="both"/>
      </w:pPr>
      <w:r>
        <w:t>Допускается устанавливать винты по оси верхней полки гофрированного листа. При этом следует использовать трапециевидную накладку на гофр в месте крепления винтом.</w:t>
      </w:r>
    </w:p>
    <w:p w:rsidR="00300252" w:rsidRDefault="00300252">
      <w:pPr>
        <w:pStyle w:val="ConsPlusNormal"/>
        <w:jc w:val="both"/>
      </w:pPr>
      <w:r>
        <w:t xml:space="preserve">(абзац введен </w:t>
      </w:r>
      <w:hyperlink r:id="rId332">
        <w:r>
          <w:rPr>
            <w:color w:val="0000FF"/>
          </w:rPr>
          <w:t>Изменением N 1</w:t>
        </w:r>
      </w:hyperlink>
      <w:r>
        <w:t>, утв. Приказом Минстроя России от 27.12.2021 N 1015/пр)</w:t>
      </w:r>
    </w:p>
    <w:p w:rsidR="00300252" w:rsidRDefault="00300252">
      <w:pPr>
        <w:pStyle w:val="ConsPlusNormal"/>
        <w:spacing w:before="200"/>
        <w:ind w:firstLine="540"/>
        <w:jc w:val="both"/>
      </w:pPr>
      <w:r>
        <w:t>14.6 Небольшие отверстия в панелях (максимальный размер отверстия до 0,3</w:t>
      </w:r>
      <w:r>
        <w:rPr>
          <w:i/>
        </w:rPr>
        <w:t>b</w:t>
      </w:r>
      <w:r>
        <w:t xml:space="preserve"> ширины панели) не требуют дополнительных конструктивных мероприятий. Тем не менее в общем случае панель следует вычислять с учетом ослаблений отверстиями по формуле</w:t>
      </w:r>
    </w:p>
    <w:p w:rsidR="00300252" w:rsidRDefault="00300252">
      <w:pPr>
        <w:pStyle w:val="ConsPlusNormal"/>
        <w:jc w:val="both"/>
      </w:pPr>
    </w:p>
    <w:p w:rsidR="00300252" w:rsidRDefault="00300252">
      <w:pPr>
        <w:pStyle w:val="ConsPlusNormal"/>
        <w:jc w:val="center"/>
      </w:pPr>
      <w:r>
        <w:rPr>
          <w:noProof/>
          <w:position w:val="-26"/>
        </w:rPr>
        <w:drawing>
          <wp:inline distT="0" distB="0" distL="0" distR="0">
            <wp:extent cx="777240" cy="457200"/>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777240" cy="457200"/>
                    </a:xfrm>
                    <a:prstGeom prst="rect">
                      <a:avLst/>
                    </a:prstGeom>
                    <a:noFill/>
                    <a:ln>
                      <a:noFill/>
                    </a:ln>
                  </pic:spPr>
                </pic:pic>
              </a:graphicData>
            </a:graphic>
          </wp:inline>
        </w:drawing>
      </w:r>
      <w:r>
        <w:t xml:space="preserve"> или </w:t>
      </w:r>
      <w:r>
        <w:rPr>
          <w:noProof/>
          <w:position w:val="-21"/>
        </w:rPr>
        <w:drawing>
          <wp:inline distT="0" distB="0" distL="0" distR="0">
            <wp:extent cx="891540" cy="396240"/>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891540" cy="396240"/>
                    </a:xfrm>
                    <a:prstGeom prst="rect">
                      <a:avLst/>
                    </a:prstGeom>
                    <a:noFill/>
                    <a:ln>
                      <a:noFill/>
                    </a:ln>
                  </pic:spPr>
                </pic:pic>
              </a:graphicData>
            </a:graphic>
          </wp:inline>
        </w:drawing>
      </w:r>
      <w:r>
        <w:t xml:space="preserve"> (74)</w:t>
      </w:r>
    </w:p>
    <w:p w:rsidR="00300252" w:rsidRDefault="00300252">
      <w:pPr>
        <w:pStyle w:val="ConsPlusNormal"/>
        <w:jc w:val="both"/>
      </w:pPr>
    </w:p>
    <w:p w:rsidR="00300252" w:rsidRDefault="00300252">
      <w:pPr>
        <w:pStyle w:val="ConsPlusNormal"/>
        <w:ind w:firstLine="540"/>
        <w:jc w:val="both"/>
      </w:pPr>
      <w:r>
        <w:t xml:space="preserve">где </w:t>
      </w:r>
      <w:r>
        <w:rPr>
          <w:i/>
        </w:rPr>
        <w:t>a</w:t>
      </w:r>
      <w:r>
        <w:t xml:space="preserve"> - размер отверстия по ширине панели (рисунок 13);</w:t>
      </w:r>
    </w:p>
    <w:p w:rsidR="00300252" w:rsidRDefault="00300252">
      <w:pPr>
        <w:pStyle w:val="ConsPlusNormal"/>
        <w:spacing w:before="200"/>
        <w:ind w:firstLine="540"/>
        <w:jc w:val="both"/>
      </w:pPr>
      <w:r>
        <w:rPr>
          <w:i/>
        </w:rPr>
        <w:t>b</w:t>
      </w:r>
      <w:r>
        <w:t xml:space="preserve"> - ширина панели;</w:t>
      </w:r>
    </w:p>
    <w:p w:rsidR="00300252" w:rsidRDefault="00300252">
      <w:pPr>
        <w:pStyle w:val="ConsPlusNormal"/>
        <w:spacing w:before="200"/>
        <w:ind w:firstLine="540"/>
        <w:jc w:val="both"/>
      </w:pPr>
      <w:r>
        <w:rPr>
          <w:i/>
        </w:rPr>
        <w:t>q</w:t>
      </w:r>
      <w:r>
        <w:rPr>
          <w:i/>
          <w:vertAlign w:val="subscript"/>
        </w:rPr>
        <w:t>p</w:t>
      </w:r>
      <w:r>
        <w:t xml:space="preserve"> - несущая способность панели, определенная расчетом;</w:t>
      </w:r>
    </w:p>
    <w:p w:rsidR="00300252" w:rsidRDefault="00300252">
      <w:pPr>
        <w:pStyle w:val="ConsPlusNormal"/>
        <w:spacing w:before="200"/>
        <w:ind w:firstLine="540"/>
        <w:jc w:val="both"/>
      </w:pPr>
      <w:r>
        <w:rPr>
          <w:i/>
        </w:rPr>
        <w:t>q</w:t>
      </w:r>
      <w:r>
        <w:rPr>
          <w:i/>
          <w:vertAlign w:val="subscript"/>
        </w:rPr>
        <w:t>f</w:t>
      </w:r>
      <w:r>
        <w:t xml:space="preserve"> - фактическая несущая способность панели.</w:t>
      </w:r>
    </w:p>
    <w:p w:rsidR="00300252" w:rsidRDefault="00300252">
      <w:pPr>
        <w:pStyle w:val="ConsPlusNormal"/>
        <w:jc w:val="both"/>
      </w:pPr>
    </w:p>
    <w:p w:rsidR="00300252" w:rsidRDefault="00300252">
      <w:pPr>
        <w:pStyle w:val="ConsPlusNormal"/>
        <w:jc w:val="center"/>
      </w:pPr>
      <w:r>
        <w:rPr>
          <w:noProof/>
          <w:position w:val="-146"/>
        </w:rPr>
        <w:drawing>
          <wp:inline distT="0" distB="0" distL="0" distR="0">
            <wp:extent cx="3813175" cy="1981200"/>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3813175" cy="1981200"/>
                    </a:xfrm>
                    <a:prstGeom prst="rect">
                      <a:avLst/>
                    </a:prstGeom>
                    <a:noFill/>
                    <a:ln>
                      <a:noFill/>
                    </a:ln>
                  </pic:spPr>
                </pic:pic>
              </a:graphicData>
            </a:graphic>
          </wp:inline>
        </w:drawing>
      </w:r>
    </w:p>
    <w:p w:rsidR="00300252" w:rsidRDefault="00300252">
      <w:pPr>
        <w:pStyle w:val="ConsPlusNormal"/>
        <w:jc w:val="both"/>
      </w:pPr>
    </w:p>
    <w:p w:rsidR="00300252" w:rsidRDefault="00300252">
      <w:pPr>
        <w:pStyle w:val="ConsPlusNormal"/>
        <w:jc w:val="center"/>
      </w:pPr>
      <w:r>
        <w:rPr>
          <w:b/>
          <w:i/>
        </w:rPr>
        <w:t>Рисунок 13</w:t>
      </w:r>
      <w:r>
        <w:t xml:space="preserve"> </w:t>
      </w:r>
      <w:r>
        <w:rPr>
          <w:b/>
        </w:rPr>
        <w:t>- Влияние небольших отверстий</w:t>
      </w:r>
    </w:p>
    <w:p w:rsidR="00300252" w:rsidRDefault="00300252">
      <w:pPr>
        <w:pStyle w:val="ConsPlusNormal"/>
        <w:jc w:val="center"/>
      </w:pPr>
      <w:r>
        <w:rPr>
          <w:b/>
        </w:rPr>
        <w:t>на несущую способность панелей</w:t>
      </w:r>
    </w:p>
    <w:p w:rsidR="00300252" w:rsidRDefault="00300252">
      <w:pPr>
        <w:pStyle w:val="ConsPlusNormal"/>
        <w:jc w:val="both"/>
      </w:pPr>
    </w:p>
    <w:p w:rsidR="00300252" w:rsidRDefault="00300252">
      <w:pPr>
        <w:pStyle w:val="ConsPlusNormal"/>
        <w:ind w:firstLine="540"/>
        <w:jc w:val="both"/>
      </w:pPr>
      <w:r>
        <w:t>14.7 Если фактическая несущая способность панели с ослаблением недостаточна, рекомендуется принимать следующие решения:</w:t>
      </w:r>
    </w:p>
    <w:p w:rsidR="00300252" w:rsidRDefault="00300252">
      <w:pPr>
        <w:pStyle w:val="ConsPlusNormal"/>
        <w:spacing w:before="200"/>
        <w:ind w:firstLine="540"/>
        <w:jc w:val="both"/>
      </w:pPr>
      <w:r>
        <w:t>- применять панели с большей несущей способностью;</w:t>
      </w:r>
    </w:p>
    <w:p w:rsidR="00300252" w:rsidRDefault="00300252">
      <w:pPr>
        <w:pStyle w:val="ConsPlusNormal"/>
        <w:spacing w:before="200"/>
        <w:ind w:firstLine="540"/>
        <w:jc w:val="both"/>
      </w:pPr>
      <w:r>
        <w:t>- проверять возможность перераспределения нагрузки на соседние панели в соответствии с рисунком 14, особенно при размерах отверстий, равных ширине панели;</w:t>
      </w:r>
    </w:p>
    <w:p w:rsidR="00300252" w:rsidRDefault="00300252">
      <w:pPr>
        <w:pStyle w:val="ConsPlusNormal"/>
        <w:spacing w:before="200"/>
        <w:ind w:firstLine="540"/>
        <w:jc w:val="both"/>
      </w:pPr>
      <w:r>
        <w:t>- устанавливать дополнительные элементы стенового фахверка и кровли (ригели стойки и дополнительные прогоны), разгружающие панели стен и кровли.</w:t>
      </w:r>
    </w:p>
    <w:p w:rsidR="00300252" w:rsidRDefault="00300252">
      <w:pPr>
        <w:pStyle w:val="ConsPlusNormal"/>
        <w:jc w:val="both"/>
      </w:pPr>
    </w:p>
    <w:p w:rsidR="00300252" w:rsidRDefault="00300252">
      <w:pPr>
        <w:pStyle w:val="ConsPlusNormal"/>
        <w:jc w:val="center"/>
      </w:pPr>
      <w:r>
        <w:rPr>
          <w:noProof/>
          <w:position w:val="-233"/>
        </w:rPr>
        <w:lastRenderedPageBreak/>
        <w:drawing>
          <wp:inline distT="0" distB="0" distL="0" distR="0">
            <wp:extent cx="4843145" cy="3093720"/>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4843145" cy="3093720"/>
                    </a:xfrm>
                    <a:prstGeom prst="rect">
                      <a:avLst/>
                    </a:prstGeom>
                    <a:noFill/>
                    <a:ln>
                      <a:noFill/>
                    </a:ln>
                  </pic:spPr>
                </pic:pic>
              </a:graphicData>
            </a:graphic>
          </wp:inline>
        </w:drawing>
      </w:r>
    </w:p>
    <w:p w:rsidR="00300252" w:rsidRDefault="00300252">
      <w:pPr>
        <w:pStyle w:val="ConsPlusNormal"/>
        <w:jc w:val="both"/>
      </w:pPr>
    </w:p>
    <w:p w:rsidR="00300252" w:rsidRDefault="00300252">
      <w:pPr>
        <w:pStyle w:val="ConsPlusNormal"/>
        <w:jc w:val="center"/>
      </w:pPr>
      <w:r>
        <w:rPr>
          <w:b/>
          <w:i/>
        </w:rPr>
        <w:t>Рисунок 14</w:t>
      </w:r>
      <w:r>
        <w:t xml:space="preserve"> </w:t>
      </w:r>
      <w:r>
        <w:rPr>
          <w:b/>
        </w:rPr>
        <w:t>- Схема переноса нагрузок от панелей</w:t>
      </w:r>
    </w:p>
    <w:p w:rsidR="00300252" w:rsidRDefault="00300252">
      <w:pPr>
        <w:pStyle w:val="ConsPlusNormal"/>
        <w:jc w:val="center"/>
      </w:pPr>
      <w:r>
        <w:rPr>
          <w:b/>
        </w:rPr>
        <w:t>с большими отверстиями</w:t>
      </w:r>
    </w:p>
    <w:p w:rsidR="00300252" w:rsidRDefault="00300252">
      <w:pPr>
        <w:pStyle w:val="ConsPlusNormal"/>
        <w:jc w:val="both"/>
      </w:pPr>
    </w:p>
    <w:p w:rsidR="00300252" w:rsidRDefault="00300252">
      <w:pPr>
        <w:pStyle w:val="ConsPlusNormal"/>
        <w:ind w:firstLine="540"/>
        <w:jc w:val="both"/>
      </w:pPr>
      <w:r>
        <w:t>14.8 Для случаев больших проемов, соизмеримых с шириной панели или превосходящих ее, особенно если отверстия расположены в ряд (окна, двери), необходимо предусматривать дополнительные опорные конструкции, на которые передается нагрузка с панелей и далее на несущие конструкции здания.</w:t>
      </w:r>
    </w:p>
    <w:p w:rsidR="00300252" w:rsidRDefault="00300252">
      <w:pPr>
        <w:pStyle w:val="ConsPlusNormal"/>
        <w:spacing w:before="200"/>
        <w:ind w:firstLine="540"/>
        <w:jc w:val="both"/>
      </w:pPr>
      <w:r>
        <w:t>14.9 При установке кровельных панелей с верхней обшивкой, профилированной в форме трапециевидных гофров, следует соблюдать минимальные значения уклонов кровли, для длины нахлестов профилированного листа обшивки, приведенные в таблице 7.</w:t>
      </w:r>
    </w:p>
    <w:p w:rsidR="00300252" w:rsidRDefault="00300252">
      <w:pPr>
        <w:pStyle w:val="ConsPlusNormal"/>
        <w:jc w:val="both"/>
      </w:pPr>
    </w:p>
    <w:p w:rsidR="00300252" w:rsidRDefault="00300252">
      <w:pPr>
        <w:pStyle w:val="ConsPlusNormal"/>
        <w:jc w:val="right"/>
      </w:pPr>
      <w:r>
        <w:t>Таблица 7</w:t>
      </w:r>
    </w:p>
    <w:p w:rsidR="00300252" w:rsidRDefault="00300252">
      <w:pPr>
        <w:pStyle w:val="ConsPlusNormal"/>
        <w:jc w:val="both"/>
      </w:pPr>
    </w:p>
    <w:p w:rsidR="00300252" w:rsidRDefault="00300252">
      <w:pPr>
        <w:pStyle w:val="ConsPlusNormal"/>
        <w:jc w:val="center"/>
      </w:pPr>
      <w:r>
        <w:rPr>
          <w:b/>
        </w:rPr>
        <w:t>Предельные уклоны кровли для концевых нахлестов панелей</w:t>
      </w:r>
    </w:p>
    <w:p w:rsidR="00300252" w:rsidRDefault="003002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644"/>
        <w:gridCol w:w="1531"/>
        <w:gridCol w:w="2270"/>
        <w:gridCol w:w="1584"/>
      </w:tblGrid>
      <w:tr w:rsidR="00300252">
        <w:tc>
          <w:tcPr>
            <w:tcW w:w="2041" w:type="dxa"/>
            <w:vMerge w:val="restart"/>
            <w:vAlign w:val="center"/>
          </w:tcPr>
          <w:p w:rsidR="00300252" w:rsidRDefault="00300252">
            <w:pPr>
              <w:pStyle w:val="ConsPlusNormal"/>
              <w:jc w:val="center"/>
            </w:pPr>
            <w:r>
              <w:t>Тип теплоизоляции, заложенной в сердечник панели</w:t>
            </w:r>
          </w:p>
        </w:tc>
        <w:tc>
          <w:tcPr>
            <w:tcW w:w="7029" w:type="dxa"/>
            <w:gridSpan w:val="4"/>
            <w:vAlign w:val="center"/>
          </w:tcPr>
          <w:p w:rsidR="00300252" w:rsidRDefault="00300252">
            <w:pPr>
              <w:pStyle w:val="ConsPlusNormal"/>
              <w:jc w:val="center"/>
            </w:pPr>
            <w:r>
              <w:t>Предельные уклоны и концевые нахлесты</w:t>
            </w:r>
          </w:p>
        </w:tc>
      </w:tr>
      <w:tr w:rsidR="00300252">
        <w:tc>
          <w:tcPr>
            <w:tcW w:w="2041" w:type="dxa"/>
            <w:vMerge/>
          </w:tcPr>
          <w:p w:rsidR="00300252" w:rsidRDefault="00300252">
            <w:pPr>
              <w:pStyle w:val="ConsPlusNormal"/>
            </w:pPr>
          </w:p>
        </w:tc>
        <w:tc>
          <w:tcPr>
            <w:tcW w:w="1644" w:type="dxa"/>
            <w:vAlign w:val="center"/>
          </w:tcPr>
          <w:p w:rsidR="00300252" w:rsidRDefault="00300252">
            <w:pPr>
              <w:pStyle w:val="ConsPlusNormal"/>
              <w:jc w:val="center"/>
            </w:pPr>
            <w:r>
              <w:t>Одна панель по всей длине ската кровли</w:t>
            </w:r>
          </w:p>
        </w:tc>
        <w:tc>
          <w:tcPr>
            <w:tcW w:w="1531" w:type="dxa"/>
            <w:vAlign w:val="center"/>
          </w:tcPr>
          <w:p w:rsidR="00300252" w:rsidRDefault="00300252">
            <w:pPr>
              <w:pStyle w:val="ConsPlusNormal"/>
              <w:jc w:val="center"/>
            </w:pPr>
            <w:r>
              <w:t>Длина концевого нахлеста (выпуска), мм</w:t>
            </w:r>
          </w:p>
        </w:tc>
        <w:tc>
          <w:tcPr>
            <w:tcW w:w="2270" w:type="dxa"/>
            <w:vAlign w:val="center"/>
          </w:tcPr>
          <w:p w:rsidR="00300252" w:rsidRDefault="00300252">
            <w:pPr>
              <w:pStyle w:val="ConsPlusNormal"/>
              <w:jc w:val="center"/>
            </w:pPr>
            <w:r>
              <w:t>Две и более панели, стыкуемые по скату кровли</w:t>
            </w:r>
          </w:p>
        </w:tc>
        <w:tc>
          <w:tcPr>
            <w:tcW w:w="1584" w:type="dxa"/>
            <w:vAlign w:val="center"/>
          </w:tcPr>
          <w:p w:rsidR="00300252" w:rsidRDefault="00300252">
            <w:pPr>
              <w:pStyle w:val="ConsPlusNormal"/>
              <w:jc w:val="center"/>
            </w:pPr>
            <w:r>
              <w:t>Длина концевого нахлеста (выпуска), мм</w:t>
            </w:r>
          </w:p>
        </w:tc>
      </w:tr>
      <w:tr w:rsidR="00300252">
        <w:tc>
          <w:tcPr>
            <w:tcW w:w="2041" w:type="dxa"/>
            <w:vAlign w:val="center"/>
          </w:tcPr>
          <w:p w:rsidR="00300252" w:rsidRDefault="00300252">
            <w:pPr>
              <w:pStyle w:val="ConsPlusNormal"/>
              <w:jc w:val="center"/>
            </w:pPr>
            <w:r>
              <w:t>Пенопласты PU, PIR, IPN</w:t>
            </w:r>
          </w:p>
        </w:tc>
        <w:tc>
          <w:tcPr>
            <w:tcW w:w="1644" w:type="dxa"/>
            <w:vAlign w:val="center"/>
          </w:tcPr>
          <w:p w:rsidR="00300252" w:rsidRDefault="00300252">
            <w:pPr>
              <w:pStyle w:val="ConsPlusNormal"/>
              <w:jc w:val="center"/>
            </w:pPr>
            <w:r>
              <w:t>=&gt; 4° (7%)</w:t>
            </w:r>
          </w:p>
        </w:tc>
        <w:tc>
          <w:tcPr>
            <w:tcW w:w="1531" w:type="dxa"/>
            <w:vAlign w:val="center"/>
          </w:tcPr>
          <w:p w:rsidR="00300252" w:rsidRDefault="00300252">
            <w:pPr>
              <w:pStyle w:val="ConsPlusNormal"/>
              <w:jc w:val="center"/>
            </w:pPr>
            <w:r>
              <w:t>200</w:t>
            </w:r>
          </w:p>
        </w:tc>
        <w:tc>
          <w:tcPr>
            <w:tcW w:w="2270" w:type="dxa"/>
            <w:vAlign w:val="center"/>
          </w:tcPr>
          <w:p w:rsidR="00300252" w:rsidRDefault="00300252">
            <w:pPr>
              <w:pStyle w:val="ConsPlusNormal"/>
              <w:jc w:val="center"/>
            </w:pPr>
            <w:r>
              <w:t>=&gt; 6° (10%)</w:t>
            </w:r>
          </w:p>
        </w:tc>
        <w:tc>
          <w:tcPr>
            <w:tcW w:w="1584" w:type="dxa"/>
            <w:vAlign w:val="center"/>
          </w:tcPr>
          <w:p w:rsidR="00300252" w:rsidRDefault="00300252">
            <w:pPr>
              <w:pStyle w:val="ConsPlusNormal"/>
              <w:jc w:val="center"/>
            </w:pPr>
            <w:r>
              <w:t>150</w:t>
            </w:r>
          </w:p>
        </w:tc>
      </w:tr>
      <w:tr w:rsidR="00300252">
        <w:tc>
          <w:tcPr>
            <w:tcW w:w="2041" w:type="dxa"/>
            <w:vAlign w:val="center"/>
          </w:tcPr>
          <w:p w:rsidR="00300252" w:rsidRDefault="00300252">
            <w:pPr>
              <w:pStyle w:val="ConsPlusNormal"/>
              <w:jc w:val="center"/>
            </w:pPr>
            <w:r>
              <w:t>Минеральная вата</w:t>
            </w:r>
          </w:p>
        </w:tc>
        <w:tc>
          <w:tcPr>
            <w:tcW w:w="1644" w:type="dxa"/>
            <w:vAlign w:val="center"/>
          </w:tcPr>
          <w:p w:rsidR="00300252" w:rsidRDefault="00300252">
            <w:pPr>
              <w:pStyle w:val="ConsPlusNormal"/>
              <w:jc w:val="center"/>
            </w:pPr>
            <w:r>
              <w:t>=&gt; 5° (8,5%)</w:t>
            </w:r>
          </w:p>
        </w:tc>
        <w:tc>
          <w:tcPr>
            <w:tcW w:w="1531" w:type="dxa"/>
            <w:vAlign w:val="center"/>
          </w:tcPr>
          <w:p w:rsidR="00300252" w:rsidRDefault="00300252">
            <w:pPr>
              <w:pStyle w:val="ConsPlusNormal"/>
              <w:jc w:val="center"/>
            </w:pPr>
            <w:r>
              <w:t>200</w:t>
            </w:r>
          </w:p>
        </w:tc>
        <w:tc>
          <w:tcPr>
            <w:tcW w:w="2270" w:type="dxa"/>
            <w:vAlign w:val="center"/>
          </w:tcPr>
          <w:p w:rsidR="00300252" w:rsidRDefault="00300252">
            <w:pPr>
              <w:pStyle w:val="ConsPlusNormal"/>
              <w:jc w:val="center"/>
            </w:pPr>
            <w:r>
              <w:t>=&gt; 8° (14%)</w:t>
            </w:r>
          </w:p>
        </w:tc>
        <w:tc>
          <w:tcPr>
            <w:tcW w:w="1584" w:type="dxa"/>
            <w:vAlign w:val="center"/>
          </w:tcPr>
          <w:p w:rsidR="00300252" w:rsidRDefault="00300252">
            <w:pPr>
              <w:pStyle w:val="ConsPlusNormal"/>
              <w:jc w:val="center"/>
            </w:pPr>
            <w:r>
              <w:t>150</w:t>
            </w:r>
          </w:p>
        </w:tc>
      </w:tr>
      <w:tr w:rsidR="00300252">
        <w:tc>
          <w:tcPr>
            <w:tcW w:w="9070" w:type="dxa"/>
            <w:gridSpan w:val="5"/>
          </w:tcPr>
          <w:p w:rsidR="00300252" w:rsidRDefault="00300252">
            <w:pPr>
              <w:pStyle w:val="ConsPlusNormal"/>
              <w:ind w:firstLine="283"/>
              <w:jc w:val="both"/>
            </w:pPr>
            <w:r>
              <w:t>Примечание - При уклоне кровли =&gt; 20° (36%) длина концевого нахлеста - 100 мм.</w:t>
            </w:r>
          </w:p>
        </w:tc>
      </w:tr>
    </w:tbl>
    <w:p w:rsidR="00300252" w:rsidRDefault="00300252">
      <w:pPr>
        <w:pStyle w:val="ConsPlusNormal"/>
        <w:jc w:val="both"/>
      </w:pPr>
      <w:r>
        <w:t xml:space="preserve">(в ред. </w:t>
      </w:r>
      <w:hyperlink r:id="rId337">
        <w:r>
          <w:rPr>
            <w:color w:val="0000FF"/>
          </w:rPr>
          <w:t>Изменения N 1</w:t>
        </w:r>
      </w:hyperlink>
      <w:r>
        <w:t>, утв. Приказом Минстроя России от 27.12.2021 N 1015/пр)</w:t>
      </w:r>
    </w:p>
    <w:p w:rsidR="00300252" w:rsidRDefault="00300252">
      <w:pPr>
        <w:pStyle w:val="ConsPlusNormal"/>
        <w:jc w:val="both"/>
      </w:pPr>
    </w:p>
    <w:p w:rsidR="00300252" w:rsidRDefault="00300252">
      <w:pPr>
        <w:pStyle w:val="ConsPlusTitle"/>
        <w:ind w:firstLine="540"/>
        <w:jc w:val="both"/>
        <w:outlineLvl w:val="1"/>
      </w:pPr>
      <w:r>
        <w:t>15 Испытания полноразмерных образцов панелей</w:t>
      </w:r>
    </w:p>
    <w:p w:rsidR="00300252" w:rsidRDefault="00300252">
      <w:pPr>
        <w:pStyle w:val="ConsPlusNormal"/>
        <w:ind w:firstLine="540"/>
        <w:jc w:val="both"/>
      </w:pPr>
    </w:p>
    <w:p w:rsidR="00300252" w:rsidRDefault="00300252">
      <w:pPr>
        <w:pStyle w:val="ConsPlusTitle"/>
        <w:ind w:firstLine="540"/>
        <w:jc w:val="both"/>
        <w:outlineLvl w:val="2"/>
      </w:pPr>
      <w:r>
        <w:t>15.1 Общие положения по проведению испытаний</w:t>
      </w:r>
    </w:p>
    <w:p w:rsidR="00300252" w:rsidRDefault="00300252">
      <w:pPr>
        <w:pStyle w:val="ConsPlusNormal"/>
        <w:spacing w:before="200"/>
        <w:ind w:firstLine="540"/>
        <w:jc w:val="both"/>
      </w:pPr>
      <w:r>
        <w:t>15.1.1 Ввиду того, что представленные ранее в настоящем своде правил формулы основаны на упрощенных моделях с ограничениями по пролетам и нагрузкам, в ряде случаев требуется применение более совершенных численных методов расчетов или проведение испытаний полноразмерных панелей.</w:t>
      </w:r>
    </w:p>
    <w:p w:rsidR="00300252" w:rsidRDefault="003002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2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0252" w:rsidRDefault="003002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0252" w:rsidRDefault="003002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0252" w:rsidRDefault="00300252">
            <w:pPr>
              <w:pStyle w:val="ConsPlusNormal"/>
              <w:jc w:val="both"/>
            </w:pPr>
            <w:r>
              <w:rPr>
                <w:color w:val="392C69"/>
              </w:rPr>
              <w:t>КонсультантПлюс: примечание.</w:t>
            </w:r>
          </w:p>
          <w:p w:rsidR="00300252" w:rsidRDefault="00300252">
            <w:pPr>
              <w:pStyle w:val="ConsPlusNormal"/>
              <w:jc w:val="both"/>
            </w:pPr>
            <w:r>
              <w:rPr>
                <w:color w:val="392C69"/>
              </w:rPr>
              <w:t>В официальном тексте документа, видимо, допущена опечатка: стандарт имеет номер ГОСТ 32603-2021, а не ГОСТ 32603-2020.</w:t>
            </w:r>
          </w:p>
        </w:tc>
        <w:tc>
          <w:tcPr>
            <w:tcW w:w="113" w:type="dxa"/>
            <w:tcBorders>
              <w:top w:val="nil"/>
              <w:left w:val="nil"/>
              <w:bottom w:val="nil"/>
              <w:right w:val="nil"/>
            </w:tcBorders>
            <w:shd w:val="clear" w:color="auto" w:fill="F4F3F8"/>
            <w:tcMar>
              <w:top w:w="0" w:type="dxa"/>
              <w:left w:w="0" w:type="dxa"/>
              <w:bottom w:w="0" w:type="dxa"/>
              <w:right w:w="0" w:type="dxa"/>
            </w:tcMar>
          </w:tcPr>
          <w:p w:rsidR="00300252" w:rsidRDefault="00300252">
            <w:pPr>
              <w:pStyle w:val="ConsPlusNormal"/>
            </w:pPr>
          </w:p>
        </w:tc>
      </w:tr>
    </w:tbl>
    <w:p w:rsidR="00300252" w:rsidRDefault="00300252">
      <w:pPr>
        <w:pStyle w:val="ConsPlusNormal"/>
        <w:spacing w:before="260"/>
        <w:ind w:firstLine="540"/>
        <w:jc w:val="both"/>
      </w:pPr>
      <w:r>
        <w:t xml:space="preserve">15.1.2 Отбор образцов для испытаний, схемы загружения панелей при испытаниях, проведение испытаний и обработку результатов испытаний следует проводить в соответствии с </w:t>
      </w:r>
      <w:hyperlink r:id="rId338">
        <w:r>
          <w:rPr>
            <w:color w:val="0000FF"/>
          </w:rPr>
          <w:t>приложением А</w:t>
        </w:r>
      </w:hyperlink>
      <w:r>
        <w:t xml:space="preserve"> ГОСТ 32603-2020 и </w:t>
      </w:r>
      <w:hyperlink r:id="rId339">
        <w:r>
          <w:rPr>
            <w:color w:val="0000FF"/>
          </w:rPr>
          <w:t>ГОСТ Р ИСО 12491</w:t>
        </w:r>
      </w:hyperlink>
      <w:r>
        <w:t>. Для испытаний следует отбирать образцы, параметры которых не должны отличаться от нормативных параметров в указанных ниже пределах:</w:t>
      </w:r>
    </w:p>
    <w:p w:rsidR="00300252" w:rsidRDefault="00300252">
      <w:pPr>
        <w:pStyle w:val="ConsPlusNormal"/>
        <w:jc w:val="both"/>
      </w:pPr>
      <w:r>
        <w:t xml:space="preserve">(в ред. </w:t>
      </w:r>
      <w:hyperlink r:id="rId340">
        <w:r>
          <w:rPr>
            <w:color w:val="0000FF"/>
          </w:rPr>
          <w:t>Изменения N 1</w:t>
        </w:r>
      </w:hyperlink>
      <w:r>
        <w:t>, утв. Приказом Минстроя России от 27.12.2021 N 1015/пр)</w:t>
      </w:r>
    </w:p>
    <w:p w:rsidR="00300252" w:rsidRDefault="00300252">
      <w:pPr>
        <w:pStyle w:val="ConsPlusNormal"/>
        <w:spacing w:before="200"/>
        <w:ind w:firstLine="540"/>
        <w:jc w:val="both"/>
      </w:pPr>
      <w:r>
        <w:t>- от плюс 2% до минус 4% - по толщине сердечника;</w:t>
      </w:r>
    </w:p>
    <w:p w:rsidR="00300252" w:rsidRDefault="00300252">
      <w:pPr>
        <w:pStyle w:val="ConsPlusNormal"/>
        <w:spacing w:before="200"/>
        <w:ind w:firstLine="540"/>
        <w:jc w:val="both"/>
      </w:pPr>
      <w:r>
        <w:t>- +/- 10% - по плотности внутреннего слоя;</w:t>
      </w:r>
    </w:p>
    <w:p w:rsidR="00300252" w:rsidRDefault="00300252">
      <w:pPr>
        <w:pStyle w:val="ConsPlusNormal"/>
        <w:spacing w:before="200"/>
        <w:ind w:firstLine="540"/>
        <w:jc w:val="both"/>
      </w:pPr>
      <w:r>
        <w:t>- +/- 10% - по толщине материала обшивки;</w:t>
      </w:r>
    </w:p>
    <w:p w:rsidR="00300252" w:rsidRDefault="00300252">
      <w:pPr>
        <w:pStyle w:val="ConsPlusNormal"/>
        <w:spacing w:before="200"/>
        <w:ind w:firstLine="540"/>
        <w:jc w:val="both"/>
      </w:pPr>
      <w:r>
        <w:t>- от минус 5% до плюс 25% - по пределу текучести металла обшивки.</w:t>
      </w:r>
    </w:p>
    <w:p w:rsidR="00300252" w:rsidRDefault="00300252">
      <w:pPr>
        <w:pStyle w:val="ConsPlusNormal"/>
        <w:spacing w:before="200"/>
        <w:ind w:firstLine="540"/>
        <w:jc w:val="both"/>
      </w:pPr>
      <w:r>
        <w:t xml:space="preserve">15.1.3 Испытания полноразмерных однопролетных панелей должны выполняться в соответствии с </w:t>
      </w:r>
      <w:hyperlink r:id="rId341">
        <w:r>
          <w:rPr>
            <w:color w:val="0000FF"/>
          </w:rPr>
          <w:t>ГОСТ 32603</w:t>
        </w:r>
      </w:hyperlink>
      <w:r>
        <w:t xml:space="preserve"> в лабораторных условиях при нормальных температуре и влажности.</w:t>
      </w:r>
    </w:p>
    <w:p w:rsidR="00300252" w:rsidRDefault="00300252">
      <w:pPr>
        <w:pStyle w:val="ConsPlusNormal"/>
        <w:spacing w:before="200"/>
        <w:ind w:firstLine="540"/>
        <w:jc w:val="both"/>
      </w:pPr>
      <w:r>
        <w:t>15.1.4 Для проведения испытаний, при отсутствии других рекомендаций, отбирают три образца.</w:t>
      </w:r>
    </w:p>
    <w:p w:rsidR="00300252" w:rsidRDefault="00300252">
      <w:pPr>
        <w:pStyle w:val="ConsPlusNormal"/>
        <w:spacing w:before="200"/>
        <w:ind w:firstLine="540"/>
        <w:jc w:val="both"/>
      </w:pPr>
      <w:r>
        <w:t xml:space="preserve">15.1.5 Обработку результатов испытаний и порядок отбора образцов следует проводить в соответствии с </w:t>
      </w:r>
      <w:hyperlink r:id="rId342">
        <w:r>
          <w:rPr>
            <w:color w:val="0000FF"/>
          </w:rPr>
          <w:t>ГОСТ Р ИСО 12491</w:t>
        </w:r>
      </w:hyperlink>
      <w:r>
        <w:t>.</w:t>
      </w:r>
    </w:p>
    <w:p w:rsidR="00300252" w:rsidRDefault="00300252">
      <w:pPr>
        <w:pStyle w:val="ConsPlusNormal"/>
        <w:spacing w:before="200"/>
        <w:ind w:firstLine="540"/>
        <w:jc w:val="both"/>
      </w:pPr>
      <w:r>
        <w:t xml:space="preserve">15.1.6 Подготовку образцов к испытаниям полноразмерных панелей, установки для проведения испытаний, порядок проведения испытаний, обработку результатов испытаний следует проводить в соответствии с </w:t>
      </w:r>
      <w:hyperlink r:id="rId343">
        <w:r>
          <w:rPr>
            <w:color w:val="0000FF"/>
          </w:rPr>
          <w:t>ГОСТ Р ИСО 12491</w:t>
        </w:r>
      </w:hyperlink>
      <w:r>
        <w:t>.</w:t>
      </w:r>
    </w:p>
    <w:p w:rsidR="00300252" w:rsidRDefault="00300252">
      <w:pPr>
        <w:pStyle w:val="ConsPlusTitle"/>
        <w:spacing w:before="200"/>
        <w:ind w:firstLine="540"/>
        <w:jc w:val="both"/>
        <w:outlineLvl w:val="2"/>
      </w:pPr>
      <w:r>
        <w:t>15.2 Испытания натуральных образцов панелей на длительное приложение нагрузок</w:t>
      </w:r>
    </w:p>
    <w:p w:rsidR="00300252" w:rsidRDefault="00300252">
      <w:pPr>
        <w:pStyle w:val="ConsPlusNormal"/>
        <w:spacing w:before="200"/>
        <w:ind w:firstLine="540"/>
        <w:jc w:val="both"/>
      </w:pPr>
      <w:r>
        <w:t xml:space="preserve">15.2.1 Испытания на определение коэффициента ползучести </w:t>
      </w:r>
      <w:r>
        <w:rPr>
          <w:noProof/>
          <w:position w:val="-8"/>
        </w:rPr>
        <w:drawing>
          <wp:inline distT="0" distB="0" distL="0" distR="0">
            <wp:extent cx="167640" cy="228600"/>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67640" cy="228600"/>
                    </a:xfrm>
                    <a:prstGeom prst="rect">
                      <a:avLst/>
                    </a:prstGeom>
                    <a:noFill/>
                    <a:ln>
                      <a:noFill/>
                    </a:ln>
                  </pic:spPr>
                </pic:pic>
              </a:graphicData>
            </a:graphic>
          </wp:inline>
        </w:drawing>
      </w:r>
      <w:r>
        <w:t xml:space="preserve"> следует проводить при неизменной постоянной нагрузке на протяжении минимум 1000 ч (около 42 сут). Нагрузка не должна превышать 30% средней нагрузки, вызывающей разрушение панели в результате сдвига. Испытание проводят при температуре 20 °C.</w:t>
      </w:r>
    </w:p>
    <w:p w:rsidR="00300252" w:rsidRDefault="00300252">
      <w:pPr>
        <w:pStyle w:val="ConsPlusNormal"/>
        <w:spacing w:before="200"/>
        <w:ind w:firstLine="540"/>
        <w:jc w:val="both"/>
      </w:pPr>
      <w:r>
        <w:t>15.2.2 Во время приложения постоянной нагрузки панель должна быть вывешена на временных (не менее двух) промежуточных опорах, которые плавно и быстро убирают при достижении испытательных расчетных значений. Сразу же после удаления опор измеряют первое значение прогиба панели. Начальный прогиб можно определять по наклону кривой прогибов, измеряемой при нагрузке панели ступенями до достижения расчетной постоянной длительной нагрузки.</w:t>
      </w:r>
    </w:p>
    <w:p w:rsidR="00300252" w:rsidRDefault="00300252">
      <w:pPr>
        <w:pStyle w:val="ConsPlusNormal"/>
        <w:spacing w:before="200"/>
        <w:ind w:firstLine="540"/>
        <w:jc w:val="both"/>
      </w:pPr>
      <w:r>
        <w:t>15.2.3 Коэффициент ползучести для сердцевины панели с плоскими и слабопрофилированными обшивками вычисляют по формуле</w:t>
      </w:r>
    </w:p>
    <w:p w:rsidR="00300252" w:rsidRDefault="00300252">
      <w:pPr>
        <w:pStyle w:val="ConsPlusNormal"/>
        <w:jc w:val="both"/>
      </w:pPr>
    </w:p>
    <w:p w:rsidR="00300252" w:rsidRDefault="00300252">
      <w:pPr>
        <w:pStyle w:val="ConsPlusNormal"/>
        <w:jc w:val="center"/>
      </w:pPr>
      <w:r>
        <w:rPr>
          <w:noProof/>
          <w:position w:val="-26"/>
        </w:rPr>
        <w:drawing>
          <wp:inline distT="0" distB="0" distL="0" distR="0">
            <wp:extent cx="838200" cy="457200"/>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838200" cy="457200"/>
                    </a:xfrm>
                    <a:prstGeom prst="rect">
                      <a:avLst/>
                    </a:prstGeom>
                    <a:noFill/>
                    <a:ln>
                      <a:noFill/>
                    </a:ln>
                  </pic:spPr>
                </pic:pic>
              </a:graphicData>
            </a:graphic>
          </wp:inline>
        </w:drawing>
      </w:r>
      <w:r>
        <w:t xml:space="preserve"> (75)</w:t>
      </w:r>
    </w:p>
    <w:p w:rsidR="00300252" w:rsidRDefault="00300252">
      <w:pPr>
        <w:pStyle w:val="ConsPlusNormal"/>
        <w:jc w:val="both"/>
      </w:pPr>
    </w:p>
    <w:p w:rsidR="00300252" w:rsidRDefault="00300252">
      <w:pPr>
        <w:pStyle w:val="ConsPlusNormal"/>
        <w:ind w:firstLine="540"/>
        <w:jc w:val="both"/>
      </w:pPr>
      <w:r>
        <w:t xml:space="preserve">где </w:t>
      </w:r>
      <w:r>
        <w:rPr>
          <w:i/>
        </w:rPr>
        <w:t>f</w:t>
      </w:r>
      <w:r>
        <w:rPr>
          <w:vertAlign w:val="subscript"/>
        </w:rPr>
        <w:t>1</w:t>
      </w:r>
      <w:r>
        <w:t xml:space="preserve"> - прогиб, измеренный на конец испытаний;</w:t>
      </w:r>
    </w:p>
    <w:p w:rsidR="00300252" w:rsidRDefault="00300252">
      <w:pPr>
        <w:pStyle w:val="ConsPlusNormal"/>
        <w:spacing w:before="200"/>
        <w:ind w:firstLine="540"/>
        <w:jc w:val="both"/>
      </w:pPr>
      <w:r>
        <w:rPr>
          <w:i/>
        </w:rPr>
        <w:t>f</w:t>
      </w:r>
      <w:r>
        <w:rPr>
          <w:i/>
          <w:vertAlign w:val="subscript"/>
        </w:rPr>
        <w:t>p</w:t>
      </w:r>
      <w:r>
        <w:t xml:space="preserve"> - начальный прогиб, измеренный при </w:t>
      </w:r>
      <w:r>
        <w:rPr>
          <w:i/>
        </w:rPr>
        <w:t>t</w:t>
      </w:r>
      <w:r>
        <w:t xml:space="preserve"> = 0;</w:t>
      </w:r>
    </w:p>
    <w:p w:rsidR="00300252" w:rsidRDefault="00300252">
      <w:pPr>
        <w:pStyle w:val="ConsPlusNormal"/>
        <w:spacing w:before="200"/>
        <w:ind w:firstLine="540"/>
        <w:jc w:val="both"/>
      </w:pPr>
      <w:r>
        <w:rPr>
          <w:i/>
        </w:rPr>
        <w:t>f</w:t>
      </w:r>
      <w:r>
        <w:rPr>
          <w:i/>
          <w:vertAlign w:val="subscript"/>
        </w:rPr>
        <w:t>b</w:t>
      </w:r>
      <w:r>
        <w:t xml:space="preserve"> - прогиб, вызываемый упругим удлинением обшивок.</w:t>
      </w:r>
    </w:p>
    <w:p w:rsidR="00300252" w:rsidRDefault="00300252">
      <w:pPr>
        <w:pStyle w:val="ConsPlusNormal"/>
        <w:spacing w:before="200"/>
        <w:ind w:firstLine="540"/>
        <w:jc w:val="both"/>
      </w:pPr>
      <w:r>
        <w:t>15.2.4 Коэффициенты ползучести для панелей с одной или двумя профилированными обшивками следует проверять на основе прогибов, измеряемых через примерно равные промежутки времени.</w:t>
      </w:r>
    </w:p>
    <w:p w:rsidR="00300252" w:rsidRDefault="00300252">
      <w:pPr>
        <w:pStyle w:val="ConsPlusNormal"/>
        <w:spacing w:before="200"/>
        <w:ind w:firstLine="540"/>
        <w:jc w:val="both"/>
      </w:pPr>
      <w:r>
        <w:lastRenderedPageBreak/>
        <w:t>15.2.5 На основе результатов испытаний при разрушающих нагрузках должна быть построена кривая прямолинейной регрессии (рисунок 18), для того чтобы показать зависимость средней длительной прочности на сдвиг от начальной прочности на сдвиг (кратковременной прочности) как функцию времени нагружения, графически нанесенную по логарифмической шкале.</w:t>
      </w:r>
    </w:p>
    <w:p w:rsidR="00300252" w:rsidRDefault="00300252">
      <w:pPr>
        <w:pStyle w:val="ConsPlusNormal"/>
        <w:jc w:val="both"/>
      </w:pPr>
    </w:p>
    <w:p w:rsidR="00300252" w:rsidRDefault="00300252">
      <w:pPr>
        <w:pStyle w:val="ConsPlusNormal"/>
        <w:jc w:val="center"/>
      </w:pPr>
      <w:r>
        <w:rPr>
          <w:noProof/>
          <w:position w:val="-143"/>
        </w:rPr>
        <w:drawing>
          <wp:inline distT="0" distB="0" distL="0" distR="0">
            <wp:extent cx="5007610" cy="194754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5007610" cy="1947545"/>
                    </a:xfrm>
                    <a:prstGeom prst="rect">
                      <a:avLst/>
                    </a:prstGeom>
                    <a:noFill/>
                    <a:ln>
                      <a:noFill/>
                    </a:ln>
                  </pic:spPr>
                </pic:pic>
              </a:graphicData>
            </a:graphic>
          </wp:inline>
        </w:drawing>
      </w:r>
    </w:p>
    <w:p w:rsidR="00300252" w:rsidRDefault="00300252">
      <w:pPr>
        <w:pStyle w:val="ConsPlusNormal"/>
        <w:jc w:val="both"/>
      </w:pPr>
    </w:p>
    <w:p w:rsidR="00300252" w:rsidRDefault="00300252">
      <w:pPr>
        <w:pStyle w:val="ConsPlusNormal"/>
        <w:jc w:val="center"/>
      </w:pPr>
      <w:r>
        <w:rPr>
          <w:i/>
        </w:rPr>
        <w:t>t</w:t>
      </w:r>
      <w:r>
        <w:t xml:space="preserve"> - время, ч; </w:t>
      </w:r>
      <w:r>
        <w:rPr>
          <w:noProof/>
        </w:rPr>
        <w:drawing>
          <wp:inline distT="0" distB="0" distL="0" distR="0">
            <wp:extent cx="129540" cy="137160"/>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t xml:space="preserve"> - напряжение сдвига в образце;</w:t>
      </w:r>
    </w:p>
    <w:p w:rsidR="00300252" w:rsidRDefault="00300252">
      <w:pPr>
        <w:pStyle w:val="ConsPlusNormal"/>
        <w:jc w:val="center"/>
      </w:pPr>
      <w:r>
        <w:rPr>
          <w:i/>
        </w:rPr>
        <w:t>R</w:t>
      </w:r>
      <w:r>
        <w:rPr>
          <w:i/>
          <w:vertAlign w:val="subscript"/>
        </w:rPr>
        <w:t>s</w:t>
      </w:r>
      <w:r>
        <w:t xml:space="preserve"> - прочность на сдвиг (кратковременная)</w:t>
      </w:r>
    </w:p>
    <w:p w:rsidR="00300252" w:rsidRDefault="003002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2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0252" w:rsidRDefault="003002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0252" w:rsidRDefault="003002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0252" w:rsidRDefault="00300252">
            <w:pPr>
              <w:pStyle w:val="ConsPlusNormal"/>
              <w:jc w:val="both"/>
            </w:pPr>
            <w:r>
              <w:rPr>
                <w:color w:val="392C69"/>
              </w:rPr>
              <w:t>КонсультантПлюс: примечание.</w:t>
            </w:r>
          </w:p>
          <w:p w:rsidR="00300252" w:rsidRDefault="00300252">
            <w:pPr>
              <w:pStyle w:val="ConsPlusNormal"/>
              <w:jc w:val="both"/>
            </w:pPr>
            <w:r>
              <w:rPr>
                <w:color w:val="392C69"/>
              </w:rPr>
              <w:t>Нумерация рисунков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00252" w:rsidRDefault="00300252">
            <w:pPr>
              <w:pStyle w:val="ConsPlusNormal"/>
            </w:pPr>
          </w:p>
        </w:tc>
      </w:tr>
    </w:tbl>
    <w:p w:rsidR="00300252" w:rsidRDefault="00300252">
      <w:pPr>
        <w:pStyle w:val="ConsPlusNormal"/>
        <w:spacing w:before="260"/>
        <w:jc w:val="center"/>
      </w:pPr>
      <w:r>
        <w:rPr>
          <w:b/>
          <w:i/>
        </w:rPr>
        <w:t>Рисунок 18</w:t>
      </w:r>
      <w:r>
        <w:t xml:space="preserve"> </w:t>
      </w:r>
      <w:r>
        <w:rPr>
          <w:b/>
        </w:rPr>
        <w:t>- Пример прямолинейной регрессии</w:t>
      </w:r>
    </w:p>
    <w:p w:rsidR="00300252" w:rsidRDefault="00300252">
      <w:pPr>
        <w:pStyle w:val="ConsPlusNormal"/>
        <w:jc w:val="both"/>
      </w:pPr>
    </w:p>
    <w:p w:rsidR="00300252" w:rsidRDefault="00300252">
      <w:pPr>
        <w:pStyle w:val="ConsPlusNormal"/>
        <w:ind w:firstLine="540"/>
        <w:jc w:val="both"/>
      </w:pPr>
      <w:r>
        <w:t xml:space="preserve">15.2.6 На основе результатов испытаний в пределах </w:t>
      </w:r>
      <w:r>
        <w:rPr>
          <w:i/>
        </w:rPr>
        <w:t>t</w:t>
      </w:r>
      <w:r>
        <w:rPr>
          <w:vertAlign w:val="subscript"/>
        </w:rPr>
        <w:t>1</w:t>
      </w:r>
      <w:r>
        <w:t xml:space="preserve"> =&gt; 300 ч (12 сут), </w:t>
      </w:r>
      <w:r>
        <w:rPr>
          <w:i/>
        </w:rPr>
        <w:t>t</w:t>
      </w:r>
      <w:r>
        <w:t xml:space="preserve"> =&gt; 1400 ч (60 сут) коэффициенты ползучести можно экстраполировать, используя линейное экстраполирование в полулогарифмической схеме. На основе экспериментальных значений коэффициентов ползучести </w:t>
      </w:r>
      <w:r>
        <w:rPr>
          <w:noProof/>
          <w:position w:val="-8"/>
        </w:rPr>
        <w:drawing>
          <wp:inline distT="0" distB="0" distL="0" distR="0">
            <wp:extent cx="213360" cy="228600"/>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13360" cy="228600"/>
                    </a:xfrm>
                    <a:prstGeom prst="rect">
                      <a:avLst/>
                    </a:prstGeom>
                    <a:noFill/>
                    <a:ln>
                      <a:noFill/>
                    </a:ln>
                  </pic:spPr>
                </pic:pic>
              </a:graphicData>
            </a:graphic>
          </wp:inline>
        </w:drawing>
      </w:r>
      <w:r>
        <w:t xml:space="preserve">, </w:t>
      </w:r>
      <w:r>
        <w:rPr>
          <w:noProof/>
          <w:position w:val="-8"/>
        </w:rPr>
        <w:drawing>
          <wp:inline distT="0" distB="0" distL="0" distR="0">
            <wp:extent cx="213360" cy="228600"/>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13360" cy="228600"/>
                    </a:xfrm>
                    <a:prstGeom prst="rect">
                      <a:avLst/>
                    </a:prstGeom>
                    <a:noFill/>
                    <a:ln>
                      <a:noFill/>
                    </a:ln>
                  </pic:spPr>
                </pic:pic>
              </a:graphicData>
            </a:graphic>
          </wp:inline>
        </w:drawing>
      </w:r>
      <w:r>
        <w:t xml:space="preserve">, полученных за периоды времени </w:t>
      </w:r>
      <w:r>
        <w:rPr>
          <w:i/>
        </w:rPr>
        <w:t>t</w:t>
      </w:r>
      <w:r>
        <w:rPr>
          <w:vertAlign w:val="subscript"/>
        </w:rPr>
        <w:t>1</w:t>
      </w:r>
      <w:r>
        <w:t xml:space="preserve"> и </w:t>
      </w:r>
      <w:r>
        <w:rPr>
          <w:i/>
        </w:rPr>
        <w:t>t</w:t>
      </w:r>
      <w:r>
        <w:rPr>
          <w:vertAlign w:val="subscript"/>
        </w:rPr>
        <w:t>2</w:t>
      </w:r>
      <w:r>
        <w:t xml:space="preserve">, можно вычислить значение </w:t>
      </w:r>
      <w:r>
        <w:rPr>
          <w:noProof/>
          <w:position w:val="-8"/>
        </w:rPr>
        <w:drawing>
          <wp:inline distT="0" distB="0" distL="0" distR="0">
            <wp:extent cx="167640" cy="228600"/>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67640" cy="228600"/>
                    </a:xfrm>
                    <a:prstGeom prst="rect">
                      <a:avLst/>
                    </a:prstGeom>
                    <a:noFill/>
                    <a:ln>
                      <a:noFill/>
                    </a:ln>
                  </pic:spPr>
                </pic:pic>
              </a:graphicData>
            </a:graphic>
          </wp:inline>
        </w:drawing>
      </w:r>
      <w:r>
        <w:t xml:space="preserve"> для времени воздействия нагрузки </w:t>
      </w:r>
      <w:r>
        <w:rPr>
          <w:i/>
        </w:rPr>
        <w:t>t</w:t>
      </w:r>
      <w:r>
        <w:t xml:space="preserve"> &gt; </w:t>
      </w:r>
      <w:r>
        <w:rPr>
          <w:i/>
        </w:rPr>
        <w:t>t</w:t>
      </w:r>
      <w:r>
        <w:rPr>
          <w:vertAlign w:val="subscript"/>
        </w:rPr>
        <w:t>2</w:t>
      </w:r>
      <w:r>
        <w:t xml:space="preserve"> по формуле</w:t>
      </w:r>
    </w:p>
    <w:p w:rsidR="00300252" w:rsidRDefault="00300252">
      <w:pPr>
        <w:pStyle w:val="ConsPlusNormal"/>
        <w:jc w:val="both"/>
      </w:pPr>
    </w:p>
    <w:p w:rsidR="00300252" w:rsidRDefault="00300252">
      <w:pPr>
        <w:pStyle w:val="ConsPlusNormal"/>
        <w:jc w:val="center"/>
      </w:pPr>
      <w:r>
        <w:rPr>
          <w:noProof/>
          <w:position w:val="-27"/>
        </w:rPr>
        <w:drawing>
          <wp:inline distT="0" distB="0" distL="0" distR="0">
            <wp:extent cx="3086100" cy="480060"/>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3086100" cy="480060"/>
                    </a:xfrm>
                    <a:prstGeom prst="rect">
                      <a:avLst/>
                    </a:prstGeom>
                    <a:noFill/>
                    <a:ln>
                      <a:noFill/>
                    </a:ln>
                  </pic:spPr>
                </pic:pic>
              </a:graphicData>
            </a:graphic>
          </wp:inline>
        </w:drawing>
      </w:r>
      <w:r>
        <w:t xml:space="preserve"> (76)</w:t>
      </w:r>
    </w:p>
    <w:p w:rsidR="00300252" w:rsidRDefault="00300252">
      <w:pPr>
        <w:pStyle w:val="ConsPlusNormal"/>
        <w:jc w:val="both"/>
      </w:pPr>
    </w:p>
    <w:p w:rsidR="00300252" w:rsidRDefault="00300252">
      <w:pPr>
        <w:pStyle w:val="ConsPlusNormal"/>
        <w:ind w:firstLine="540"/>
        <w:jc w:val="both"/>
      </w:pPr>
      <w:r>
        <w:t xml:space="preserve">где </w:t>
      </w:r>
      <w:r>
        <w:rPr>
          <w:i/>
        </w:rPr>
        <w:t>k</w:t>
      </w:r>
      <w:r>
        <w:rPr>
          <w:i/>
          <w:vertAlign w:val="subscript"/>
        </w:rPr>
        <w:t>w</w:t>
      </w:r>
      <w:r>
        <w:t xml:space="preserve"> = 1,2 - коэффициент, учитывающий невосстанавливаемую часть деформаций материала сердцевины при снятии нагрузки.</w:t>
      </w:r>
    </w:p>
    <w:p w:rsidR="00300252" w:rsidRDefault="00300252">
      <w:pPr>
        <w:pStyle w:val="ConsPlusNormal"/>
        <w:spacing w:before="200"/>
        <w:ind w:firstLine="540"/>
        <w:jc w:val="both"/>
      </w:pPr>
      <w:r>
        <w:t>15.2.7 Для определения коэффициентов ползучести достаточно проводить испытание одного образца панели с материалом сердечника соответствующего вида. Испытание панели с наиболее толстым сердечником позволяет экстраполировать этот результат и на панели меньшей толщины.</w:t>
      </w:r>
    </w:p>
    <w:p w:rsidR="00300252" w:rsidRDefault="00300252">
      <w:pPr>
        <w:pStyle w:val="ConsPlusTitle"/>
        <w:spacing w:before="200"/>
        <w:ind w:firstLine="540"/>
        <w:jc w:val="both"/>
        <w:outlineLvl w:val="2"/>
      </w:pPr>
      <w:r>
        <w:t>15.3 Напряженное состояние в зоне промежуточной опоры</w:t>
      </w:r>
    </w:p>
    <w:p w:rsidR="00300252" w:rsidRDefault="00300252">
      <w:pPr>
        <w:pStyle w:val="ConsPlusNormal"/>
        <w:spacing w:before="200"/>
        <w:ind w:firstLine="540"/>
        <w:jc w:val="both"/>
      </w:pPr>
      <w:r>
        <w:t>15.3.1 Испытание проводится на двухпролетной полноразмерной панели по схеме, показанной на рисунке 19.</w:t>
      </w:r>
    </w:p>
    <w:p w:rsidR="00300252" w:rsidRDefault="00300252">
      <w:pPr>
        <w:pStyle w:val="ConsPlusNormal"/>
        <w:jc w:val="both"/>
      </w:pPr>
    </w:p>
    <w:p w:rsidR="00300252" w:rsidRDefault="00300252">
      <w:pPr>
        <w:pStyle w:val="ConsPlusNormal"/>
        <w:jc w:val="center"/>
      </w:pPr>
      <w:r>
        <w:rPr>
          <w:noProof/>
          <w:position w:val="-141"/>
        </w:rPr>
        <w:lastRenderedPageBreak/>
        <w:drawing>
          <wp:inline distT="0" distB="0" distL="0" distR="0">
            <wp:extent cx="4843145" cy="192341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843145" cy="1923415"/>
                    </a:xfrm>
                    <a:prstGeom prst="rect">
                      <a:avLst/>
                    </a:prstGeom>
                    <a:noFill/>
                    <a:ln>
                      <a:noFill/>
                    </a:ln>
                  </pic:spPr>
                </pic:pic>
              </a:graphicData>
            </a:graphic>
          </wp:inline>
        </w:drawing>
      </w:r>
    </w:p>
    <w:p w:rsidR="00300252" w:rsidRDefault="00300252">
      <w:pPr>
        <w:pStyle w:val="ConsPlusNormal"/>
        <w:jc w:val="both"/>
      </w:pPr>
    </w:p>
    <w:p w:rsidR="00300252" w:rsidRDefault="00300252">
      <w:pPr>
        <w:pStyle w:val="ConsPlusNormal"/>
        <w:jc w:val="center"/>
      </w:pPr>
      <w:r>
        <w:rPr>
          <w:i/>
        </w:rPr>
        <w:t>а</w:t>
      </w:r>
      <w:r>
        <w:t xml:space="preserve"> - при использовании надувного воздушного мешка</w:t>
      </w:r>
    </w:p>
    <w:p w:rsidR="00300252" w:rsidRDefault="00300252">
      <w:pPr>
        <w:pStyle w:val="ConsPlusNormal"/>
        <w:jc w:val="center"/>
      </w:pPr>
      <w:r>
        <w:t xml:space="preserve">или вакуумной камеры; </w:t>
      </w:r>
      <w:r>
        <w:rPr>
          <w:i/>
        </w:rPr>
        <w:t>б</w:t>
      </w:r>
      <w:r>
        <w:t xml:space="preserve"> - при использовании сосредоточенных</w:t>
      </w:r>
    </w:p>
    <w:p w:rsidR="00300252" w:rsidRDefault="00300252">
      <w:pPr>
        <w:pStyle w:val="ConsPlusNormal"/>
        <w:jc w:val="center"/>
      </w:pPr>
      <w:r>
        <w:t>линейных нагрузок, создаваемых гидравлическими домкратами</w:t>
      </w:r>
    </w:p>
    <w:p w:rsidR="00300252" w:rsidRDefault="00300252">
      <w:pPr>
        <w:pStyle w:val="ConsPlusNormal"/>
        <w:jc w:val="both"/>
      </w:pPr>
    </w:p>
    <w:p w:rsidR="00300252" w:rsidRDefault="00300252">
      <w:pPr>
        <w:pStyle w:val="ConsPlusNormal"/>
        <w:jc w:val="center"/>
      </w:pPr>
      <w:r>
        <w:rPr>
          <w:b/>
          <w:i/>
        </w:rPr>
        <w:t>Рисунок 19</w:t>
      </w:r>
      <w:r>
        <w:t xml:space="preserve"> </w:t>
      </w:r>
      <w:r>
        <w:rPr>
          <w:b/>
        </w:rPr>
        <w:t>- Схема приложения нагрузки при испытаниях</w:t>
      </w:r>
    </w:p>
    <w:p w:rsidR="00300252" w:rsidRDefault="00300252">
      <w:pPr>
        <w:pStyle w:val="ConsPlusNormal"/>
        <w:jc w:val="both"/>
      </w:pPr>
    </w:p>
    <w:p w:rsidR="00300252" w:rsidRDefault="00300252">
      <w:pPr>
        <w:pStyle w:val="ConsPlusNormal"/>
        <w:ind w:firstLine="540"/>
        <w:jc w:val="both"/>
      </w:pPr>
      <w:r>
        <w:t>15.3.2 Испытания гидравлическими домкратами или нагрузками, имитирующими их воздействие, проводят по всей ширине панели с нагрузкой, направленной вниз. Крепления концевых и промежуточных опор должны быть подвижными, т.к. исключение подвижности на опорах приводит к завышенной оценке напряжений от действия нагрузок, имитирующих ветровой отсос и разность температур на обшивках панели.</w:t>
      </w:r>
    </w:p>
    <w:p w:rsidR="00300252" w:rsidRDefault="00300252">
      <w:pPr>
        <w:pStyle w:val="ConsPlusNormal"/>
        <w:spacing w:before="200"/>
        <w:ind w:firstLine="540"/>
        <w:jc w:val="both"/>
      </w:pPr>
      <w:r>
        <w:t>15.3.3 Элементы крепления панели на опорах должны удерживать панель на опорах в процессе испытания, в том числе и от действия сил растяжения, возникающих в обшивках панели при изгибе.</w:t>
      </w:r>
    </w:p>
    <w:p w:rsidR="00300252" w:rsidRDefault="00300252">
      <w:pPr>
        <w:pStyle w:val="ConsPlusNormal"/>
        <w:spacing w:before="200"/>
        <w:ind w:firstLine="540"/>
        <w:jc w:val="both"/>
      </w:pPr>
      <w:r>
        <w:t>15.3.4 Момент появления постоянных пластических деформаций, соответствующих появлению текучести в поверхностных слоях или разрушению сердечника вблизи промежуточной опоры, следует определять методом разгрузки на ступенях нагрузки, соответствующих моменту появления разрушения. После загружения соответствующей ступенью нагрузки и выдержки под нагрузкой панель полностью разгружается.</w:t>
      </w:r>
    </w:p>
    <w:p w:rsidR="00300252" w:rsidRDefault="00300252">
      <w:pPr>
        <w:pStyle w:val="ConsPlusNormal"/>
        <w:spacing w:before="200"/>
        <w:ind w:firstLine="540"/>
        <w:jc w:val="both"/>
      </w:pPr>
      <w:r>
        <w:t>15.3.5 В случае экспериментального исследования панелей одного типа, но разной толщины обшивки, когда испытаны только панели с самой тонкой обшивкой, напряжения местного изгиба для более толстых обшивок следует вычислять по формуле</w:t>
      </w:r>
    </w:p>
    <w:p w:rsidR="00300252" w:rsidRDefault="00300252">
      <w:pPr>
        <w:pStyle w:val="ConsPlusNormal"/>
        <w:jc w:val="both"/>
      </w:pPr>
    </w:p>
    <w:p w:rsidR="00300252" w:rsidRDefault="00300252">
      <w:pPr>
        <w:pStyle w:val="ConsPlusNormal"/>
        <w:jc w:val="center"/>
      </w:pPr>
      <w:r>
        <w:rPr>
          <w:noProof/>
          <w:position w:val="-9"/>
        </w:rPr>
        <w:drawing>
          <wp:inline distT="0" distB="0" distL="0" distR="0">
            <wp:extent cx="777240" cy="243840"/>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777240" cy="243840"/>
                    </a:xfrm>
                    <a:prstGeom prst="rect">
                      <a:avLst/>
                    </a:prstGeom>
                    <a:noFill/>
                    <a:ln>
                      <a:noFill/>
                    </a:ln>
                  </pic:spPr>
                </pic:pic>
              </a:graphicData>
            </a:graphic>
          </wp:inline>
        </w:drawing>
      </w:r>
      <w:r>
        <w:t xml:space="preserve"> (77)</w:t>
      </w:r>
    </w:p>
    <w:p w:rsidR="00300252" w:rsidRDefault="00300252">
      <w:pPr>
        <w:pStyle w:val="ConsPlusNormal"/>
        <w:jc w:val="both"/>
      </w:pPr>
    </w:p>
    <w:p w:rsidR="00300252" w:rsidRDefault="00300252">
      <w:pPr>
        <w:pStyle w:val="ConsPlusNormal"/>
        <w:ind w:firstLine="540"/>
        <w:jc w:val="both"/>
      </w:pPr>
      <w:r>
        <w:t xml:space="preserve">где </w:t>
      </w:r>
      <w:r>
        <w:rPr>
          <w:noProof/>
          <w:position w:val="-8"/>
        </w:rPr>
        <w:drawing>
          <wp:inline distT="0" distB="0" distL="0" distR="0">
            <wp:extent cx="243840" cy="228600"/>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243840" cy="228600"/>
                    </a:xfrm>
                    <a:prstGeom prst="rect">
                      <a:avLst/>
                    </a:prstGeom>
                    <a:noFill/>
                    <a:ln>
                      <a:noFill/>
                    </a:ln>
                  </pic:spPr>
                </pic:pic>
              </a:graphicData>
            </a:graphic>
          </wp:inline>
        </w:drawing>
      </w:r>
      <w:r>
        <w:t xml:space="preserve"> - напряжение местного изгиба более толстой обшивки толщиной </w:t>
      </w:r>
      <w:r>
        <w:rPr>
          <w:i/>
        </w:rPr>
        <w:t>t</w:t>
      </w:r>
      <w:r>
        <w:rPr>
          <w:vertAlign w:val="subscript"/>
        </w:rPr>
        <w:t>2</w:t>
      </w:r>
      <w:r>
        <w:t>;</w:t>
      </w:r>
    </w:p>
    <w:p w:rsidR="00300252" w:rsidRDefault="00300252">
      <w:pPr>
        <w:pStyle w:val="ConsPlusNormal"/>
        <w:spacing w:before="200"/>
        <w:ind w:firstLine="540"/>
        <w:jc w:val="both"/>
      </w:pPr>
      <w:r>
        <w:rPr>
          <w:noProof/>
          <w:position w:val="-8"/>
        </w:rPr>
        <w:drawing>
          <wp:inline distT="0" distB="0" distL="0" distR="0">
            <wp:extent cx="228600" cy="228600"/>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напряжение местного изгиба самой тонкой обшивки толщиной </w:t>
      </w:r>
      <w:r>
        <w:rPr>
          <w:i/>
        </w:rPr>
        <w:t>t</w:t>
      </w:r>
      <w:r>
        <w:rPr>
          <w:vertAlign w:val="subscript"/>
        </w:rPr>
        <w:t>1</w:t>
      </w:r>
      <w:r>
        <w:t>;</w:t>
      </w:r>
    </w:p>
    <w:p w:rsidR="00300252" w:rsidRDefault="00300252">
      <w:pPr>
        <w:pStyle w:val="ConsPlusNormal"/>
        <w:spacing w:before="200"/>
        <w:ind w:firstLine="540"/>
        <w:jc w:val="both"/>
      </w:pPr>
      <w:r>
        <w:rPr>
          <w:i/>
        </w:rPr>
        <w:t>k</w:t>
      </w:r>
      <w:r>
        <w:rPr>
          <w:i/>
          <w:vertAlign w:val="subscript"/>
        </w:rPr>
        <w:t>y</w:t>
      </w:r>
      <w:r>
        <w:t xml:space="preserve"> - коэффициент уменьшения, определяемый по формуле</w:t>
      </w:r>
    </w:p>
    <w:p w:rsidR="00300252" w:rsidRDefault="00300252">
      <w:pPr>
        <w:pStyle w:val="ConsPlusNormal"/>
        <w:jc w:val="both"/>
      </w:pPr>
    </w:p>
    <w:p w:rsidR="00300252" w:rsidRDefault="00300252">
      <w:pPr>
        <w:pStyle w:val="ConsPlusNormal"/>
        <w:jc w:val="center"/>
      </w:pPr>
      <w:r>
        <w:rPr>
          <w:noProof/>
          <w:position w:val="-30"/>
        </w:rPr>
        <w:drawing>
          <wp:inline distT="0" distB="0" distL="0" distR="0">
            <wp:extent cx="800100" cy="510540"/>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800100" cy="510540"/>
                    </a:xfrm>
                    <a:prstGeom prst="rect">
                      <a:avLst/>
                    </a:prstGeom>
                    <a:noFill/>
                    <a:ln>
                      <a:noFill/>
                    </a:ln>
                  </pic:spPr>
                </pic:pic>
              </a:graphicData>
            </a:graphic>
          </wp:inline>
        </w:drawing>
      </w:r>
      <w:r>
        <w:t xml:space="preserve"> (78)</w:t>
      </w:r>
    </w:p>
    <w:p w:rsidR="00300252" w:rsidRDefault="00300252">
      <w:pPr>
        <w:pStyle w:val="ConsPlusNormal"/>
        <w:jc w:val="both"/>
      </w:pPr>
    </w:p>
    <w:p w:rsidR="00300252" w:rsidRDefault="00300252">
      <w:pPr>
        <w:pStyle w:val="ConsPlusNormal"/>
        <w:ind w:firstLine="540"/>
        <w:jc w:val="both"/>
      </w:pPr>
      <w:r>
        <w:rPr>
          <w:i/>
        </w:rPr>
        <w:t>A</w:t>
      </w:r>
      <w:r>
        <w:rPr>
          <w:vertAlign w:val="subscript"/>
        </w:rPr>
        <w:t>1</w:t>
      </w:r>
      <w:r>
        <w:t xml:space="preserve">, </w:t>
      </w:r>
      <w:r>
        <w:rPr>
          <w:i/>
        </w:rPr>
        <w:t>I</w:t>
      </w:r>
      <w:r>
        <w:rPr>
          <w:vertAlign w:val="subscript"/>
        </w:rPr>
        <w:t>1</w:t>
      </w:r>
      <w:r>
        <w:t xml:space="preserve"> - площадь поперечного сечения и момент инерции обшивки толщиной </w:t>
      </w:r>
      <w:r>
        <w:rPr>
          <w:i/>
        </w:rPr>
        <w:t>t</w:t>
      </w:r>
      <w:r>
        <w:rPr>
          <w:vertAlign w:val="subscript"/>
        </w:rPr>
        <w:t>1</w:t>
      </w:r>
      <w:r>
        <w:t>;</w:t>
      </w:r>
    </w:p>
    <w:p w:rsidR="00300252" w:rsidRDefault="00300252">
      <w:pPr>
        <w:pStyle w:val="ConsPlusNormal"/>
        <w:spacing w:before="200"/>
        <w:ind w:firstLine="540"/>
        <w:jc w:val="both"/>
      </w:pPr>
      <w:r>
        <w:rPr>
          <w:i/>
        </w:rPr>
        <w:t>A</w:t>
      </w:r>
      <w:r>
        <w:rPr>
          <w:i/>
          <w:vertAlign w:val="subscript"/>
        </w:rPr>
        <w:t>2</w:t>
      </w:r>
      <w:r>
        <w:t xml:space="preserve">, </w:t>
      </w:r>
      <w:r>
        <w:rPr>
          <w:i/>
        </w:rPr>
        <w:t>I</w:t>
      </w:r>
      <w:r>
        <w:rPr>
          <w:vertAlign w:val="subscript"/>
        </w:rPr>
        <w:t>2</w:t>
      </w:r>
      <w:r>
        <w:t xml:space="preserve"> - площадь поперечного сечения и момент инерции обшивки толщиной </w:t>
      </w:r>
      <w:r>
        <w:rPr>
          <w:i/>
        </w:rPr>
        <w:t>t</w:t>
      </w:r>
      <w:r>
        <w:rPr>
          <w:vertAlign w:val="subscript"/>
        </w:rPr>
        <w:t>2</w:t>
      </w:r>
      <w:r>
        <w:t>.</w:t>
      </w:r>
    </w:p>
    <w:p w:rsidR="00300252" w:rsidRDefault="00300252">
      <w:pPr>
        <w:pStyle w:val="ConsPlusNormal"/>
        <w:spacing w:before="200"/>
        <w:ind w:firstLine="540"/>
        <w:jc w:val="both"/>
      </w:pPr>
      <w:r>
        <w:t>15.3.6 При испытании разрушения профилированной стальной или алюминиевой обшивки от потери устойчивости (местном изгибе) индивидуальные результаты испытаний следует вычислять согласно формуле</w:t>
      </w:r>
    </w:p>
    <w:p w:rsidR="00300252" w:rsidRDefault="00300252">
      <w:pPr>
        <w:pStyle w:val="ConsPlusNormal"/>
        <w:jc w:val="both"/>
      </w:pPr>
      <w:r>
        <w:t xml:space="preserve">(в ред. </w:t>
      </w:r>
      <w:hyperlink r:id="rId355">
        <w:r>
          <w:rPr>
            <w:color w:val="0000FF"/>
          </w:rPr>
          <w:t>Изменения N 1</w:t>
        </w:r>
      </w:hyperlink>
      <w:r>
        <w:t>, утв. Приказом Минстроя России от 27.12.2021 N 1015/пр)</w:t>
      </w:r>
    </w:p>
    <w:p w:rsidR="00300252" w:rsidRDefault="00300252">
      <w:pPr>
        <w:pStyle w:val="ConsPlusNormal"/>
        <w:jc w:val="both"/>
      </w:pPr>
    </w:p>
    <w:p w:rsidR="00300252" w:rsidRDefault="00300252">
      <w:pPr>
        <w:pStyle w:val="ConsPlusNormal"/>
        <w:jc w:val="center"/>
      </w:pPr>
      <w:r>
        <w:rPr>
          <w:noProof/>
          <w:position w:val="-33"/>
        </w:rPr>
        <w:lastRenderedPageBreak/>
        <w:drawing>
          <wp:inline distT="0" distB="0" distL="0" distR="0">
            <wp:extent cx="1432560" cy="548640"/>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1432560" cy="548640"/>
                    </a:xfrm>
                    <a:prstGeom prst="rect">
                      <a:avLst/>
                    </a:prstGeom>
                    <a:noFill/>
                    <a:ln>
                      <a:noFill/>
                    </a:ln>
                  </pic:spPr>
                </pic:pic>
              </a:graphicData>
            </a:graphic>
          </wp:inline>
        </w:drawing>
      </w:r>
      <w:r>
        <w:t xml:space="preserve"> (79)</w:t>
      </w:r>
    </w:p>
    <w:p w:rsidR="00300252" w:rsidRDefault="00300252">
      <w:pPr>
        <w:pStyle w:val="ConsPlusNormal"/>
        <w:jc w:val="both"/>
      </w:pPr>
    </w:p>
    <w:p w:rsidR="00300252" w:rsidRDefault="00300252">
      <w:pPr>
        <w:pStyle w:val="ConsPlusNormal"/>
        <w:ind w:firstLine="540"/>
        <w:jc w:val="both"/>
      </w:pPr>
      <w:r>
        <w:t xml:space="preserve">где </w:t>
      </w:r>
      <w:r>
        <w:rPr>
          <w:i/>
        </w:rPr>
        <w:t>k</w:t>
      </w:r>
      <w:r>
        <w:rPr>
          <w:i/>
          <w:vertAlign w:val="subscript"/>
        </w:rPr>
        <w:t>ki</w:t>
      </w:r>
      <w:r>
        <w:t xml:space="preserve"> - результат </w:t>
      </w:r>
      <w:r>
        <w:rPr>
          <w:i/>
        </w:rPr>
        <w:t>i</w:t>
      </w:r>
      <w:r>
        <w:t>-го номера испытания;</w:t>
      </w:r>
    </w:p>
    <w:p w:rsidR="00300252" w:rsidRDefault="00300252">
      <w:pPr>
        <w:pStyle w:val="ConsPlusNormal"/>
        <w:spacing w:before="200"/>
        <w:ind w:firstLine="540"/>
        <w:jc w:val="both"/>
      </w:pPr>
      <w:r>
        <w:rPr>
          <w:i/>
        </w:rPr>
        <w:t>k</w:t>
      </w:r>
      <w:r>
        <w:rPr>
          <w:i/>
          <w:vertAlign w:val="subscript"/>
        </w:rPr>
        <w:t>mi</w:t>
      </w:r>
      <w:r>
        <w:t xml:space="preserve"> - результат испытания, модифицированный для достижения соответствия расчетным значениям толщины и напряжения пластического течения;</w:t>
      </w:r>
    </w:p>
    <w:p w:rsidR="00300252" w:rsidRDefault="00300252">
      <w:pPr>
        <w:pStyle w:val="ConsPlusNormal"/>
        <w:spacing w:before="200"/>
        <w:ind w:firstLine="540"/>
        <w:jc w:val="both"/>
      </w:pPr>
      <w:r>
        <w:rPr>
          <w:i/>
        </w:rPr>
        <w:t>R</w:t>
      </w:r>
      <w:r>
        <w:rPr>
          <w:i/>
          <w:vertAlign w:val="subscript"/>
        </w:rPr>
        <w:t>yn</w:t>
      </w:r>
      <w:r>
        <w:t xml:space="preserve"> </w:t>
      </w:r>
      <w:r>
        <w:rPr>
          <w:i/>
        </w:rPr>
        <w:t>-</w:t>
      </w:r>
      <w:r>
        <w:t xml:space="preserve"> предел текучести стальной или алюминиевой обшивки;</w:t>
      </w:r>
    </w:p>
    <w:p w:rsidR="00300252" w:rsidRDefault="00300252">
      <w:pPr>
        <w:pStyle w:val="ConsPlusNormal"/>
        <w:jc w:val="both"/>
      </w:pPr>
      <w:r>
        <w:t xml:space="preserve">(в ред. </w:t>
      </w:r>
      <w:hyperlink r:id="rId357">
        <w:r>
          <w:rPr>
            <w:color w:val="0000FF"/>
          </w:rPr>
          <w:t>Изменения N 1</w:t>
        </w:r>
      </w:hyperlink>
      <w:r>
        <w:t>, утв. Приказом Минстроя России от 27.12.2021 N 1015/пр)</w:t>
      </w:r>
    </w:p>
    <w:p w:rsidR="00300252" w:rsidRDefault="00300252">
      <w:pPr>
        <w:pStyle w:val="ConsPlusNormal"/>
        <w:spacing w:before="200"/>
        <w:ind w:firstLine="540"/>
        <w:jc w:val="both"/>
      </w:pPr>
      <w:r>
        <w:rPr>
          <w:i/>
        </w:rPr>
        <w:t>R</w:t>
      </w:r>
      <w:r>
        <w:rPr>
          <w:i/>
          <w:vertAlign w:val="subscript"/>
        </w:rPr>
        <w:t>y</w:t>
      </w:r>
      <w:r>
        <w:rPr>
          <w:vertAlign w:val="subscript"/>
        </w:rPr>
        <w:t>0</w:t>
      </w:r>
      <w:r>
        <w:t xml:space="preserve"> </w:t>
      </w:r>
      <w:r>
        <w:rPr>
          <w:i/>
        </w:rPr>
        <w:t>-</w:t>
      </w:r>
      <w:r>
        <w:t xml:space="preserve"> предел текучести стали или алюминия, измеренный в опытном образце;</w:t>
      </w:r>
    </w:p>
    <w:p w:rsidR="00300252" w:rsidRDefault="00300252">
      <w:pPr>
        <w:pStyle w:val="ConsPlusNormal"/>
        <w:jc w:val="both"/>
      </w:pPr>
      <w:r>
        <w:t xml:space="preserve">(в ред. </w:t>
      </w:r>
      <w:hyperlink r:id="rId358">
        <w:r>
          <w:rPr>
            <w:color w:val="0000FF"/>
          </w:rPr>
          <w:t>Изменения N 1</w:t>
        </w:r>
      </w:hyperlink>
      <w:r>
        <w:t>, утв. Приказом Минстроя России от 27.12.2021 N 1015/пр)</w:t>
      </w:r>
    </w:p>
    <w:p w:rsidR="00300252" w:rsidRDefault="00300252">
      <w:pPr>
        <w:pStyle w:val="ConsPlusNormal"/>
        <w:spacing w:before="200"/>
        <w:ind w:firstLine="540"/>
        <w:jc w:val="both"/>
      </w:pPr>
      <w:r>
        <w:rPr>
          <w:i/>
        </w:rPr>
        <w:t>t</w:t>
      </w:r>
      <w:r>
        <w:t xml:space="preserve"> - расчетная толщина стальной или алюминиевой обшивки;</w:t>
      </w:r>
    </w:p>
    <w:p w:rsidR="00300252" w:rsidRDefault="00300252">
      <w:pPr>
        <w:pStyle w:val="ConsPlusNormal"/>
        <w:jc w:val="both"/>
      </w:pPr>
      <w:r>
        <w:t xml:space="preserve">(в ред. </w:t>
      </w:r>
      <w:hyperlink r:id="rId359">
        <w:r>
          <w:rPr>
            <w:color w:val="0000FF"/>
          </w:rPr>
          <w:t>Изменения N 1</w:t>
        </w:r>
      </w:hyperlink>
      <w:r>
        <w:t>, утв. Приказом Минстроя России от 27.12.2021 N 1015/пр)</w:t>
      </w:r>
    </w:p>
    <w:p w:rsidR="00300252" w:rsidRDefault="00300252">
      <w:pPr>
        <w:pStyle w:val="ConsPlusNormal"/>
        <w:spacing w:before="200"/>
        <w:ind w:firstLine="540"/>
        <w:jc w:val="both"/>
      </w:pPr>
      <w:r>
        <w:rPr>
          <w:i/>
        </w:rPr>
        <w:t>t</w:t>
      </w:r>
      <w:r>
        <w:rPr>
          <w:i/>
          <w:vertAlign w:val="subscript"/>
        </w:rPr>
        <w:t>o</w:t>
      </w:r>
      <w:r>
        <w:t xml:space="preserve"> - толщина стали или алюминия, измеренная в опытном образце;</w:t>
      </w:r>
    </w:p>
    <w:p w:rsidR="00300252" w:rsidRDefault="00300252">
      <w:pPr>
        <w:pStyle w:val="ConsPlusNormal"/>
        <w:jc w:val="both"/>
      </w:pPr>
      <w:r>
        <w:t xml:space="preserve">(в ред. </w:t>
      </w:r>
      <w:hyperlink r:id="rId360">
        <w:r>
          <w:rPr>
            <w:color w:val="0000FF"/>
          </w:rPr>
          <w:t>Изменения N 1</w:t>
        </w:r>
      </w:hyperlink>
      <w:r>
        <w:t>, утв. Приказом Минстроя России от 27.12.2021 N 1015/пр)</w:t>
      </w:r>
    </w:p>
    <w:p w:rsidR="00300252" w:rsidRDefault="00300252">
      <w:pPr>
        <w:pStyle w:val="ConsPlusNormal"/>
        <w:spacing w:before="200"/>
        <w:ind w:firstLine="540"/>
        <w:jc w:val="both"/>
      </w:pPr>
      <w:r>
        <w:rPr>
          <w:noProof/>
          <w:position w:val="-3"/>
        </w:rPr>
        <w:drawing>
          <wp:inline distT="0" distB="0" distL="0" distR="0">
            <wp:extent cx="381000" cy="175260"/>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381000" cy="175260"/>
                    </a:xfrm>
                    <a:prstGeom prst="rect">
                      <a:avLst/>
                    </a:prstGeom>
                    <a:noFill/>
                    <a:ln>
                      <a:noFill/>
                    </a:ln>
                  </pic:spPr>
                </pic:pic>
              </a:graphicData>
            </a:graphic>
          </wp:inline>
        </w:drawing>
      </w:r>
      <w:r>
        <w:t xml:space="preserve">, если </w:t>
      </w:r>
      <w:r>
        <w:rPr>
          <w:i/>
        </w:rPr>
        <w:t>R</w:t>
      </w:r>
      <w:r>
        <w:rPr>
          <w:i/>
          <w:vertAlign w:val="subscript"/>
        </w:rPr>
        <w:t>y0</w:t>
      </w:r>
      <w:r>
        <w:t xml:space="preserve"> &lt; </w:t>
      </w:r>
      <w:r>
        <w:rPr>
          <w:i/>
        </w:rPr>
        <w:t>R</w:t>
      </w:r>
      <w:r>
        <w:rPr>
          <w:i/>
          <w:vertAlign w:val="subscript"/>
        </w:rPr>
        <w:t>yn</w:t>
      </w:r>
      <w:r>
        <w:t>;</w:t>
      </w:r>
    </w:p>
    <w:p w:rsidR="00300252" w:rsidRDefault="00300252">
      <w:pPr>
        <w:pStyle w:val="ConsPlusNormal"/>
        <w:spacing w:before="200"/>
        <w:ind w:firstLine="540"/>
        <w:jc w:val="both"/>
      </w:pPr>
      <w:r>
        <w:rPr>
          <w:noProof/>
          <w:position w:val="-3"/>
        </w:rPr>
        <w:drawing>
          <wp:inline distT="0" distB="0" distL="0" distR="0">
            <wp:extent cx="358140" cy="175260"/>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358140" cy="175260"/>
                    </a:xfrm>
                    <a:prstGeom prst="rect">
                      <a:avLst/>
                    </a:prstGeom>
                    <a:noFill/>
                    <a:ln>
                      <a:noFill/>
                    </a:ln>
                  </pic:spPr>
                </pic:pic>
              </a:graphicData>
            </a:graphic>
          </wp:inline>
        </w:drawing>
      </w:r>
      <w:r>
        <w:t xml:space="preserve">, если </w:t>
      </w:r>
      <w:r>
        <w:rPr>
          <w:i/>
        </w:rPr>
        <w:t>R</w:t>
      </w:r>
      <w:r>
        <w:rPr>
          <w:i/>
          <w:vertAlign w:val="subscript"/>
        </w:rPr>
        <w:t>y0</w:t>
      </w:r>
      <w:r>
        <w:t xml:space="preserve"> &gt; </w:t>
      </w:r>
      <w:r>
        <w:rPr>
          <w:i/>
        </w:rPr>
        <w:t>R</w:t>
      </w:r>
      <w:r>
        <w:rPr>
          <w:i/>
          <w:vertAlign w:val="subscript"/>
        </w:rPr>
        <w:t>yn</w:t>
      </w:r>
      <w:r>
        <w:t>.</w:t>
      </w:r>
    </w:p>
    <w:p w:rsidR="00300252" w:rsidRDefault="00300252">
      <w:pPr>
        <w:pStyle w:val="ConsPlusNormal"/>
        <w:spacing w:before="200"/>
        <w:ind w:firstLine="540"/>
        <w:jc w:val="both"/>
      </w:pPr>
      <w:r>
        <w:rPr>
          <w:noProof/>
          <w:position w:val="-5"/>
        </w:rPr>
        <w:drawing>
          <wp:inline distT="0" distB="0" distL="0" distR="0">
            <wp:extent cx="495300" cy="190500"/>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t xml:space="preserve">, если </w:t>
      </w:r>
      <w:r>
        <w:rPr>
          <w:i/>
        </w:rPr>
        <w:t>R</w:t>
      </w:r>
      <w:r>
        <w:rPr>
          <w:i/>
          <w:vertAlign w:val="subscript"/>
        </w:rPr>
        <w:t>y0</w:t>
      </w:r>
      <w:r>
        <w:t xml:space="preserve"> &gt; </w:t>
      </w:r>
      <w:r>
        <w:rPr>
          <w:i/>
        </w:rPr>
        <w:t>R</w:t>
      </w:r>
      <w:r>
        <w:rPr>
          <w:i/>
          <w:vertAlign w:val="subscript"/>
        </w:rPr>
        <w:t>yn</w:t>
      </w:r>
      <w:r>
        <w:t xml:space="preserve"> и </w:t>
      </w:r>
      <w:r>
        <w:rPr>
          <w:noProof/>
          <w:position w:val="-29"/>
        </w:rPr>
        <w:drawing>
          <wp:inline distT="0" distB="0" distL="0" distR="0">
            <wp:extent cx="876300" cy="495300"/>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876300" cy="495300"/>
                    </a:xfrm>
                    <a:prstGeom prst="rect">
                      <a:avLst/>
                    </a:prstGeom>
                    <a:noFill/>
                    <a:ln>
                      <a:noFill/>
                    </a:ln>
                  </pic:spPr>
                </pic:pic>
              </a:graphicData>
            </a:graphic>
          </wp:inline>
        </w:drawing>
      </w:r>
      <w:r>
        <w:t>.</w:t>
      </w:r>
    </w:p>
    <w:p w:rsidR="00300252" w:rsidRDefault="00300252">
      <w:pPr>
        <w:pStyle w:val="ConsPlusNormal"/>
        <w:spacing w:before="200"/>
        <w:ind w:firstLine="540"/>
        <w:jc w:val="both"/>
      </w:pPr>
      <w:r>
        <w:t xml:space="preserve">Обычно </w:t>
      </w:r>
      <w:r>
        <w:rPr>
          <w:noProof/>
          <w:position w:val="-6"/>
        </w:rPr>
        <w:drawing>
          <wp:inline distT="0" distB="0" distL="0" distR="0">
            <wp:extent cx="495300" cy="205740"/>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495300" cy="205740"/>
                    </a:xfrm>
                    <a:prstGeom prst="rect">
                      <a:avLst/>
                    </a:prstGeom>
                    <a:noFill/>
                    <a:ln>
                      <a:noFill/>
                    </a:ln>
                  </pic:spPr>
                </pic:pic>
              </a:graphicData>
            </a:graphic>
          </wp:inline>
        </w:drawing>
      </w:r>
      <w:r>
        <w:t xml:space="preserve">, если </w:t>
      </w:r>
      <w:r>
        <w:rPr>
          <w:i/>
        </w:rPr>
        <w:t>t</w:t>
      </w:r>
      <w:r>
        <w:rPr>
          <w:i/>
          <w:vertAlign w:val="subscript"/>
        </w:rPr>
        <w:t>o</w:t>
      </w:r>
      <w:r>
        <w:t xml:space="preserve"> &lt;= </w:t>
      </w:r>
      <w:r>
        <w:rPr>
          <w:i/>
        </w:rPr>
        <w:t>t</w:t>
      </w:r>
    </w:p>
    <w:p w:rsidR="00300252" w:rsidRDefault="00300252">
      <w:pPr>
        <w:pStyle w:val="ConsPlusNormal"/>
        <w:spacing w:before="200"/>
        <w:ind w:firstLine="540"/>
        <w:jc w:val="both"/>
      </w:pPr>
      <w:r>
        <w:rPr>
          <w:noProof/>
          <w:position w:val="-6"/>
        </w:rPr>
        <w:drawing>
          <wp:inline distT="0" distB="0" distL="0" distR="0">
            <wp:extent cx="495300" cy="205740"/>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495300" cy="205740"/>
                    </a:xfrm>
                    <a:prstGeom prst="rect">
                      <a:avLst/>
                    </a:prstGeom>
                    <a:noFill/>
                    <a:ln>
                      <a:noFill/>
                    </a:ln>
                  </pic:spPr>
                </pic:pic>
              </a:graphicData>
            </a:graphic>
          </wp:inline>
        </w:drawing>
      </w:r>
      <w:r>
        <w:t xml:space="preserve">, если </w:t>
      </w:r>
      <w:r>
        <w:rPr>
          <w:i/>
        </w:rPr>
        <w:t>t</w:t>
      </w:r>
      <w:r>
        <w:rPr>
          <w:i/>
          <w:vertAlign w:val="subscript"/>
        </w:rPr>
        <w:t>o</w:t>
      </w:r>
      <w:r>
        <w:t xml:space="preserve"> &gt; </w:t>
      </w:r>
      <w:r>
        <w:rPr>
          <w:i/>
        </w:rPr>
        <w:t>t</w:t>
      </w:r>
      <w:r>
        <w:t xml:space="preserve"> и </w:t>
      </w:r>
      <w:r>
        <w:rPr>
          <w:noProof/>
          <w:position w:val="-29"/>
        </w:rPr>
        <w:drawing>
          <wp:inline distT="0" distB="0" distL="0" distR="0">
            <wp:extent cx="876300" cy="495300"/>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876300" cy="495300"/>
                    </a:xfrm>
                    <a:prstGeom prst="rect">
                      <a:avLst/>
                    </a:prstGeom>
                    <a:noFill/>
                    <a:ln>
                      <a:noFill/>
                    </a:ln>
                  </pic:spPr>
                </pic:pic>
              </a:graphicData>
            </a:graphic>
          </wp:inline>
        </w:drawing>
      </w:r>
      <w:r>
        <w:t>;</w:t>
      </w:r>
    </w:p>
    <w:p w:rsidR="00300252" w:rsidRDefault="00300252">
      <w:pPr>
        <w:pStyle w:val="ConsPlusNormal"/>
        <w:spacing w:before="200"/>
        <w:ind w:firstLine="540"/>
        <w:jc w:val="both"/>
      </w:pPr>
      <w:r>
        <w:rPr>
          <w:noProof/>
          <w:position w:val="-6"/>
        </w:rPr>
        <w:drawing>
          <wp:inline distT="0" distB="0" distL="0" distR="0">
            <wp:extent cx="510540" cy="205740"/>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510540" cy="205740"/>
                    </a:xfrm>
                    <a:prstGeom prst="rect">
                      <a:avLst/>
                    </a:prstGeom>
                    <a:noFill/>
                    <a:ln>
                      <a:noFill/>
                    </a:ln>
                  </pic:spPr>
                </pic:pic>
              </a:graphicData>
            </a:graphic>
          </wp:inline>
        </w:drawing>
      </w:r>
      <w:r>
        <w:t xml:space="preserve">, если </w:t>
      </w:r>
      <w:r>
        <w:rPr>
          <w:i/>
        </w:rPr>
        <w:t>t</w:t>
      </w:r>
      <w:r>
        <w:rPr>
          <w:i/>
          <w:vertAlign w:val="subscript"/>
        </w:rPr>
        <w:t>o</w:t>
      </w:r>
      <w:r>
        <w:t xml:space="preserve"> &gt; </w:t>
      </w:r>
      <w:r>
        <w:rPr>
          <w:i/>
        </w:rPr>
        <w:t>t</w:t>
      </w:r>
      <w:r>
        <w:t xml:space="preserve"> и </w:t>
      </w:r>
      <w:r>
        <w:rPr>
          <w:noProof/>
          <w:position w:val="-29"/>
        </w:rPr>
        <w:drawing>
          <wp:inline distT="0" distB="0" distL="0" distR="0">
            <wp:extent cx="876300" cy="495300"/>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876300" cy="495300"/>
                    </a:xfrm>
                    <a:prstGeom prst="rect">
                      <a:avLst/>
                    </a:prstGeom>
                    <a:noFill/>
                    <a:ln>
                      <a:noFill/>
                    </a:ln>
                  </pic:spPr>
                </pic:pic>
              </a:graphicData>
            </a:graphic>
          </wp:inline>
        </w:drawing>
      </w:r>
      <w:r>
        <w:t>,</w:t>
      </w:r>
    </w:p>
    <w:p w:rsidR="00300252" w:rsidRDefault="00300252">
      <w:pPr>
        <w:pStyle w:val="ConsPlusNormal"/>
        <w:spacing w:before="200"/>
        <w:ind w:firstLine="540"/>
        <w:jc w:val="both"/>
      </w:pPr>
      <w:r>
        <w:t xml:space="preserve">где </w:t>
      </w:r>
      <w:r>
        <w:rPr>
          <w:noProof/>
          <w:position w:val="-21"/>
        </w:rPr>
        <w:drawing>
          <wp:inline distT="0" distB="0" distL="0" distR="0">
            <wp:extent cx="137160" cy="396240"/>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37160" cy="396240"/>
                    </a:xfrm>
                    <a:prstGeom prst="rect">
                      <a:avLst/>
                    </a:prstGeom>
                    <a:noFill/>
                    <a:ln>
                      <a:noFill/>
                    </a:ln>
                  </pic:spPr>
                </pic:pic>
              </a:graphicData>
            </a:graphic>
          </wp:inline>
        </w:drawing>
      </w:r>
      <w:r>
        <w:t xml:space="preserve"> = отношение ширины к толщине самой широкой полки профилированной обшивки.</w:t>
      </w:r>
    </w:p>
    <w:p w:rsidR="00300252" w:rsidRDefault="00300252">
      <w:pPr>
        <w:pStyle w:val="ConsPlusNormal"/>
        <w:spacing w:before="200"/>
        <w:ind w:firstLine="540"/>
        <w:jc w:val="both"/>
      </w:pPr>
      <w:r>
        <w:t xml:space="preserve">15.3.7 Значения </w:t>
      </w:r>
      <w:r>
        <w:rPr>
          <w:i/>
        </w:rPr>
        <w:t>k</w:t>
      </w:r>
      <w:r>
        <w:rPr>
          <w:i/>
          <w:vertAlign w:val="subscript"/>
        </w:rPr>
        <w:t>mi</w:t>
      </w:r>
      <w:r>
        <w:t xml:space="preserve"> следует применять для оценки индивидуальных результатов испытаний при определении расчетных прочностей и сопротивлений.</w:t>
      </w:r>
    </w:p>
    <w:p w:rsidR="00300252" w:rsidRDefault="00300252">
      <w:pPr>
        <w:pStyle w:val="ConsPlusNormal"/>
        <w:spacing w:before="200"/>
        <w:ind w:firstLine="540"/>
        <w:jc w:val="both"/>
      </w:pPr>
      <w:r>
        <w:t xml:space="preserve">15.3.8 Критические напряжения потери устойчивости при изгибе панели, полученные в ходе испытаний, следует корректировать с помощью коэффициента коррекции </w:t>
      </w:r>
      <w:r>
        <w:rPr>
          <w:i/>
        </w:rPr>
        <w:t>k</w:t>
      </w:r>
      <w:r>
        <w:rPr>
          <w:vertAlign w:val="subscript"/>
        </w:rPr>
        <w:t>ф</w:t>
      </w:r>
      <w:r>
        <w:t>, чтобы получить расчетное значение напряжений.</w:t>
      </w:r>
    </w:p>
    <w:p w:rsidR="00300252" w:rsidRDefault="00300252">
      <w:pPr>
        <w:pStyle w:val="ConsPlusNormal"/>
        <w:spacing w:before="200"/>
        <w:ind w:firstLine="540"/>
        <w:jc w:val="both"/>
      </w:pPr>
      <w:r>
        <w:t xml:space="preserve">15.3.9 Коэффициент </w:t>
      </w:r>
      <w:r>
        <w:rPr>
          <w:i/>
        </w:rPr>
        <w:t>k</w:t>
      </w:r>
      <w:r>
        <w:rPr>
          <w:vertAlign w:val="subscript"/>
        </w:rPr>
        <w:t>ф</w:t>
      </w:r>
      <w:r>
        <w:t xml:space="preserve"> учитывает снижение критического напряжения сжатой обшивки, вызванное более высокими температурами </w:t>
      </w:r>
      <w:r>
        <w:rPr>
          <w:i/>
        </w:rPr>
        <w:t>k</w:t>
      </w:r>
      <w:r>
        <w:rPr>
          <w:vertAlign w:val="subscript"/>
        </w:rPr>
        <w:t>1</w:t>
      </w:r>
      <w:r>
        <w:t xml:space="preserve">, и дополнительное изменение в случае низкой прочности поперек панели на растяжение </w:t>
      </w:r>
      <w:r>
        <w:rPr>
          <w:i/>
        </w:rPr>
        <w:t>k</w:t>
      </w:r>
      <w:r>
        <w:rPr>
          <w:vertAlign w:val="subscript"/>
        </w:rPr>
        <w:t>2</w:t>
      </w:r>
      <w:r>
        <w:t xml:space="preserve"> и определяется по формуле</w:t>
      </w:r>
    </w:p>
    <w:p w:rsidR="00300252" w:rsidRDefault="00300252">
      <w:pPr>
        <w:pStyle w:val="ConsPlusNormal"/>
        <w:jc w:val="both"/>
      </w:pPr>
    </w:p>
    <w:p w:rsidR="00300252" w:rsidRDefault="00300252">
      <w:pPr>
        <w:pStyle w:val="ConsPlusNormal"/>
        <w:jc w:val="center"/>
      </w:pPr>
      <w:r>
        <w:rPr>
          <w:i/>
        </w:rPr>
        <w:t>k</w:t>
      </w:r>
      <w:r>
        <w:rPr>
          <w:vertAlign w:val="subscript"/>
        </w:rPr>
        <w:t>ф</w:t>
      </w:r>
      <w:r>
        <w:t xml:space="preserve"> = </w:t>
      </w:r>
      <w:r>
        <w:rPr>
          <w:i/>
        </w:rPr>
        <w:t>k</w:t>
      </w:r>
      <w:r>
        <w:rPr>
          <w:vertAlign w:val="subscript"/>
        </w:rPr>
        <w:t>1</w:t>
      </w:r>
      <w:r>
        <w:rPr>
          <w:i/>
        </w:rPr>
        <w:t>k</w:t>
      </w:r>
      <w:r>
        <w:rPr>
          <w:vertAlign w:val="subscript"/>
        </w:rPr>
        <w:t>2</w:t>
      </w:r>
      <w:r>
        <w:t>. (80)</w:t>
      </w:r>
    </w:p>
    <w:p w:rsidR="00300252" w:rsidRDefault="00300252">
      <w:pPr>
        <w:pStyle w:val="ConsPlusNormal"/>
        <w:jc w:val="both"/>
      </w:pPr>
    </w:p>
    <w:p w:rsidR="00300252" w:rsidRDefault="00300252">
      <w:pPr>
        <w:pStyle w:val="ConsPlusNormal"/>
        <w:ind w:firstLine="540"/>
        <w:jc w:val="both"/>
      </w:pPr>
      <w:r>
        <w:t>15.3.10 Для панелей наружного применения по конечному назначению с использованием слабопрофилированной или плоской обшивки при местной потере устойчивости с температурой обшивки выше 20 °C индивидуальные результаты испытаний должны быть уменьшены согласно формуле</w:t>
      </w:r>
    </w:p>
    <w:p w:rsidR="00300252" w:rsidRDefault="00300252">
      <w:pPr>
        <w:pStyle w:val="ConsPlusNormal"/>
        <w:jc w:val="both"/>
      </w:pPr>
    </w:p>
    <w:p w:rsidR="00300252" w:rsidRDefault="00300252">
      <w:pPr>
        <w:pStyle w:val="ConsPlusNormal"/>
        <w:jc w:val="center"/>
      </w:pPr>
      <w:r>
        <w:rPr>
          <w:noProof/>
          <w:position w:val="-27"/>
        </w:rPr>
        <w:lastRenderedPageBreak/>
        <w:drawing>
          <wp:inline distT="0" distB="0" distL="0" distR="0">
            <wp:extent cx="701040" cy="480060"/>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701040" cy="480060"/>
                    </a:xfrm>
                    <a:prstGeom prst="rect">
                      <a:avLst/>
                    </a:prstGeom>
                    <a:noFill/>
                    <a:ln>
                      <a:noFill/>
                    </a:ln>
                  </pic:spPr>
                </pic:pic>
              </a:graphicData>
            </a:graphic>
          </wp:inline>
        </w:drawing>
      </w:r>
      <w:r>
        <w:t xml:space="preserve"> (81)</w:t>
      </w:r>
    </w:p>
    <w:p w:rsidR="00300252" w:rsidRDefault="00300252">
      <w:pPr>
        <w:pStyle w:val="ConsPlusNormal"/>
        <w:jc w:val="both"/>
      </w:pPr>
    </w:p>
    <w:p w:rsidR="00300252" w:rsidRDefault="00300252">
      <w:pPr>
        <w:pStyle w:val="ConsPlusNormal"/>
        <w:ind w:firstLine="540"/>
        <w:jc w:val="both"/>
      </w:pPr>
      <w:r>
        <w:t xml:space="preserve">где </w:t>
      </w:r>
      <w:r>
        <w:rPr>
          <w:i/>
        </w:rPr>
        <w:t>E</w:t>
      </w:r>
      <w:r>
        <w:rPr>
          <w:vertAlign w:val="subscript"/>
        </w:rPr>
        <w:t>80</w:t>
      </w:r>
      <w:r>
        <w:t xml:space="preserve"> - модуль упругости поперек панели при растяжении при температуре 80 °C;</w:t>
      </w:r>
    </w:p>
    <w:p w:rsidR="00300252" w:rsidRDefault="00300252">
      <w:pPr>
        <w:pStyle w:val="ConsPlusNormal"/>
        <w:spacing w:before="200"/>
        <w:ind w:firstLine="540"/>
        <w:jc w:val="both"/>
      </w:pPr>
      <w:r>
        <w:rPr>
          <w:i/>
        </w:rPr>
        <w:t>E</w:t>
      </w:r>
      <w:r>
        <w:rPr>
          <w:vertAlign w:val="subscript"/>
        </w:rPr>
        <w:t>20</w:t>
      </w:r>
      <w:r>
        <w:t xml:space="preserve"> - модуль упругости поперек панели при растяжении при температуре 20 °C.</w:t>
      </w:r>
    </w:p>
    <w:p w:rsidR="00300252" w:rsidRDefault="00300252">
      <w:pPr>
        <w:pStyle w:val="ConsPlusNormal"/>
        <w:spacing w:before="200"/>
        <w:ind w:firstLine="540"/>
        <w:jc w:val="both"/>
      </w:pPr>
      <w:r>
        <w:t xml:space="preserve">Во всех других случаях </w:t>
      </w:r>
      <w:r>
        <w:rPr>
          <w:i/>
        </w:rPr>
        <w:t>k</w:t>
      </w:r>
      <w:r>
        <w:rPr>
          <w:vertAlign w:val="subscript"/>
        </w:rPr>
        <w:t>1</w:t>
      </w:r>
      <w:r>
        <w:t xml:space="preserve"> = 1,0.</w:t>
      </w:r>
    </w:p>
    <w:p w:rsidR="00300252" w:rsidRDefault="00300252">
      <w:pPr>
        <w:pStyle w:val="ConsPlusNormal"/>
        <w:spacing w:before="200"/>
        <w:ind w:firstLine="540"/>
        <w:jc w:val="both"/>
      </w:pPr>
      <w:r>
        <w:t>15.3.11 При разрушении слабопрофилированной или плоской панели при потере устойчивости сжатой обшивки индивидуальные результаты испытаний должны быть дополнительно вычислены по формуле</w:t>
      </w:r>
    </w:p>
    <w:p w:rsidR="00300252" w:rsidRDefault="00300252">
      <w:pPr>
        <w:pStyle w:val="ConsPlusNormal"/>
        <w:jc w:val="both"/>
      </w:pPr>
    </w:p>
    <w:p w:rsidR="00300252" w:rsidRDefault="00300252">
      <w:pPr>
        <w:pStyle w:val="ConsPlusNormal"/>
        <w:jc w:val="center"/>
      </w:pPr>
      <w:r>
        <w:rPr>
          <w:i/>
        </w:rPr>
        <w:t>k</w:t>
      </w:r>
      <w:r>
        <w:rPr>
          <w:vertAlign w:val="subscript"/>
        </w:rPr>
        <w:t>2</w:t>
      </w:r>
      <w:r>
        <w:t xml:space="preserve"> = (6,10</w:t>
      </w:r>
      <w:r>
        <w:rPr>
          <w:i/>
        </w:rPr>
        <w:t>R</w:t>
      </w:r>
      <w:r>
        <w:rPr>
          <w:i/>
          <w:vertAlign w:val="subscript"/>
        </w:rPr>
        <w:t>ypc</w:t>
      </w:r>
      <w:r>
        <w:t xml:space="preserve"> + 0,39), (82)</w:t>
      </w:r>
    </w:p>
    <w:p w:rsidR="00300252" w:rsidRDefault="00300252">
      <w:pPr>
        <w:pStyle w:val="ConsPlusNormal"/>
        <w:jc w:val="both"/>
      </w:pPr>
    </w:p>
    <w:p w:rsidR="00300252" w:rsidRDefault="00300252">
      <w:pPr>
        <w:pStyle w:val="ConsPlusNormal"/>
        <w:ind w:firstLine="540"/>
        <w:jc w:val="both"/>
      </w:pPr>
      <w:r>
        <w:t xml:space="preserve">где </w:t>
      </w:r>
      <w:r>
        <w:rPr>
          <w:i/>
        </w:rPr>
        <w:t>R</w:t>
      </w:r>
      <w:r>
        <w:rPr>
          <w:i/>
          <w:vertAlign w:val="subscript"/>
        </w:rPr>
        <w:t>ypc</w:t>
      </w:r>
      <w:r>
        <w:t xml:space="preserve"> - прочность на растяжение поперек панели, МПа.</w:t>
      </w:r>
    </w:p>
    <w:p w:rsidR="00300252" w:rsidRDefault="00300252">
      <w:pPr>
        <w:pStyle w:val="ConsPlusNormal"/>
        <w:spacing w:before="200"/>
        <w:ind w:firstLine="540"/>
        <w:jc w:val="both"/>
      </w:pPr>
      <w:r>
        <w:t xml:space="preserve">Коэффициент </w:t>
      </w:r>
      <w:r>
        <w:rPr>
          <w:i/>
        </w:rPr>
        <w:t>k</w:t>
      </w:r>
      <w:r>
        <w:rPr>
          <w:vertAlign w:val="subscript"/>
        </w:rPr>
        <w:t>2</w:t>
      </w:r>
      <w:r>
        <w:t xml:space="preserve"> следует использовать только в случае испытаний при равномерно распределенной нагрузке, т.е. при применении вакуумной камеры, воздушного мешка или аналогичного устройства.</w:t>
      </w:r>
    </w:p>
    <w:p w:rsidR="00300252" w:rsidRDefault="00300252">
      <w:pPr>
        <w:pStyle w:val="ConsPlusTitle"/>
        <w:spacing w:before="200"/>
        <w:ind w:firstLine="540"/>
        <w:jc w:val="both"/>
        <w:outlineLvl w:val="2"/>
      </w:pPr>
      <w:r>
        <w:t>15.4 Испытания панелей на температурные воздействия</w:t>
      </w:r>
    </w:p>
    <w:p w:rsidR="00300252" w:rsidRDefault="00300252">
      <w:pPr>
        <w:pStyle w:val="ConsPlusNormal"/>
        <w:spacing w:before="200"/>
        <w:ind w:firstLine="540"/>
        <w:jc w:val="both"/>
      </w:pPr>
      <w:r>
        <w:t>15.4.1 Испытания панелей на образование отслоений и местную потерю устойчивости облицовок при воздействии температуры проводят путем нагревания поверхности наружного слоя до температуры (85 +/- 3) °C. Панели выдерживают при этой температуре в течение 2 ч. В начале охлаждения поверхности панели ее следует тщательно осмотреть на предмет обнаружения волн вспучивания поверхности наружной обшивки. Панель считается выдержавшей испытания, если не обнаружено волн вспучивания.</w:t>
      </w:r>
    </w:p>
    <w:p w:rsidR="00300252" w:rsidRDefault="00300252">
      <w:pPr>
        <w:pStyle w:val="ConsPlusNormal"/>
        <w:spacing w:before="200"/>
        <w:ind w:firstLine="540"/>
        <w:jc w:val="both"/>
      </w:pPr>
      <w:r>
        <w:t>15.4.2 При разработке новых конструктивных решений панелей следует проводить испытания на тепловой удар (быстрое изменение температуры внешней обшивки). На тепловой удар испытывают двухпролетную панель с пролетами не менее 3 м, прикрепленную к жесткой стальной раме. Температуру внешнего поверхностного слоя поэтапно, с интервалом 10 °C, повышают до 80 °C. Температура внутренней обшивки панели поддерживается на уровне 20 °C. Когда стабилизируется максимальная температура внешней обшивки, ее поверхность охлаждают разбрызгиванием воды температурой менее 20 °C.</w:t>
      </w:r>
    </w:p>
    <w:p w:rsidR="00300252" w:rsidRDefault="00300252">
      <w:pPr>
        <w:pStyle w:val="ConsPlusNormal"/>
        <w:spacing w:before="200"/>
        <w:ind w:firstLine="540"/>
        <w:jc w:val="both"/>
      </w:pPr>
      <w:r>
        <w:t>15.4.3 Во время испытаний фиксируют возникающие повреждения, образование вздутий и волн вспучивания на обшивке.</w:t>
      </w:r>
    </w:p>
    <w:p w:rsidR="00300252" w:rsidRDefault="00300252">
      <w:pPr>
        <w:pStyle w:val="ConsPlusNormal"/>
        <w:spacing w:before="200"/>
        <w:ind w:firstLine="540"/>
        <w:jc w:val="both"/>
      </w:pPr>
      <w:r>
        <w:t>15.4.4 Образцы панелей с сердечником из пенопласта размерами 100 x 100 мм испытывают на температуру плюс 80 °C и минус 20 °C. Перед испытанием толщину образцов измеряют. Половину образцов серии на 3 ч помещают в нагревательную камеру, а вторую половину - в холодильную. После выдержки в камерах образцы доводят до температуры окружающей среды и снова измеряют их толщину. Образцы признают выдержавшими испытания, если толщина образцов, испытавших повышение температуры, изменилась менее чем на 3%, а толщина образцов, испытавших понижение температуры, - не менее чем на 1%.</w:t>
      </w:r>
    </w:p>
    <w:p w:rsidR="00300252" w:rsidRDefault="00300252">
      <w:pPr>
        <w:pStyle w:val="ConsPlusTitle"/>
        <w:spacing w:before="200"/>
        <w:ind w:firstLine="540"/>
        <w:jc w:val="both"/>
        <w:outlineLvl w:val="2"/>
      </w:pPr>
      <w:r>
        <w:t>15.5 Испытания на воздействие сосредоточенных сил и повторных нагрузок</w:t>
      </w:r>
    </w:p>
    <w:p w:rsidR="00300252" w:rsidRDefault="00300252">
      <w:pPr>
        <w:pStyle w:val="ConsPlusNormal"/>
        <w:spacing w:before="200"/>
        <w:ind w:firstLine="540"/>
        <w:jc w:val="both"/>
      </w:pPr>
      <w:r>
        <w:rPr>
          <w:b/>
        </w:rPr>
        <w:t>15.5.1 Панели, подвергаемые действию сосредоточенных нагрузок</w:t>
      </w:r>
    </w:p>
    <w:p w:rsidR="00300252" w:rsidRDefault="00300252">
      <w:pPr>
        <w:pStyle w:val="ConsPlusNormal"/>
        <w:spacing w:before="200"/>
        <w:ind w:firstLine="540"/>
        <w:jc w:val="both"/>
      </w:pPr>
      <w:r>
        <w:t>15.5.1.1 Испытания позволяют проверить безопасность и эксплуатационную надежность панелей крыш и потолков при воздействии сосредоточенной нагрузки, например: от веса одного человека, нерегулярно передвигающегося по крыше, во время монтажа и при эксплуатации.</w:t>
      </w:r>
    </w:p>
    <w:p w:rsidR="00300252" w:rsidRDefault="00300252">
      <w:pPr>
        <w:pStyle w:val="ConsPlusNormal"/>
        <w:spacing w:before="200"/>
        <w:ind w:firstLine="540"/>
        <w:jc w:val="both"/>
      </w:pPr>
      <w:r>
        <w:t>15.5.1.2 Опытным образцом должна быть штучная панель полной ширины. Пролет панели должен быть максимальным из применяемых в практике строительства. К наружной поверхности панели следует прикладывать нагрузку 1,5 кН в середине пролета на заднем ребре или на кромке плоской панели через деревянный блок размерами 100 x 100 мм. Между деревянным блоком и металлической обшивкой панели следует поместить слой резины или войлока толщиной 10 мм.</w:t>
      </w:r>
    </w:p>
    <w:p w:rsidR="00300252" w:rsidRDefault="00300252">
      <w:pPr>
        <w:pStyle w:val="ConsPlusNormal"/>
        <w:spacing w:before="200"/>
        <w:ind w:firstLine="540"/>
        <w:jc w:val="both"/>
      </w:pPr>
      <w:r>
        <w:lastRenderedPageBreak/>
        <w:t>15.5.1.3 При испытании панели на сосредоточенную нагрузку возможны три результата:</w:t>
      </w:r>
    </w:p>
    <w:p w:rsidR="00300252" w:rsidRDefault="00300252">
      <w:pPr>
        <w:pStyle w:val="ConsPlusNormal"/>
        <w:spacing w:before="200"/>
        <w:ind w:firstLine="540"/>
        <w:jc w:val="both"/>
      </w:pPr>
      <w:r>
        <w:t>- если панель выдерживает приложенную нагрузку без видимого внешнего повреждения, то ограничения для случайного доступа на крышу или потолок как во время, так и после монтажа отсутствуют;</w:t>
      </w:r>
    </w:p>
    <w:p w:rsidR="00300252" w:rsidRDefault="00300252">
      <w:pPr>
        <w:pStyle w:val="ConsPlusNormal"/>
        <w:spacing w:before="200"/>
        <w:ind w:firstLine="540"/>
        <w:jc w:val="both"/>
      </w:pPr>
      <w:r>
        <w:t>- если панель выдерживает нагрузку, но возникают неустраняемые видимые повреждения, следует рекомендовать дополнительные конструктивные мероприятия, чтобы избежать повреждений во время монтажа (например, использовать пешеходные настилы). Доступ на крыши или потолки после завершения строительных работ должен быть запрещен;</w:t>
      </w:r>
    </w:p>
    <w:p w:rsidR="00300252" w:rsidRDefault="00300252">
      <w:pPr>
        <w:pStyle w:val="ConsPlusNormal"/>
        <w:spacing w:before="200"/>
        <w:ind w:firstLine="540"/>
        <w:jc w:val="both"/>
      </w:pPr>
      <w:r>
        <w:t>- если панель разрушается при приложении нагрузки, то ее следует использовать только на крышах или потолках, куда невозможен (не разрешен) доступ. Это ограничение следует указать на панели (или в сопроводительной документации).</w:t>
      </w:r>
    </w:p>
    <w:p w:rsidR="00300252" w:rsidRDefault="00300252">
      <w:pPr>
        <w:pStyle w:val="ConsPlusTitle"/>
        <w:spacing w:before="200"/>
        <w:ind w:firstLine="540"/>
        <w:jc w:val="both"/>
        <w:outlineLvl w:val="2"/>
      </w:pPr>
      <w:r>
        <w:t>15.6 Испытания элементов крепления панелей</w:t>
      </w:r>
    </w:p>
    <w:p w:rsidR="00300252" w:rsidRDefault="00300252">
      <w:pPr>
        <w:pStyle w:val="ConsPlusNormal"/>
        <w:spacing w:before="200"/>
        <w:ind w:firstLine="540"/>
        <w:jc w:val="both"/>
      </w:pPr>
      <w:r>
        <w:t>15.6.1 Для элементов крепления на концевой и промежуточной опорах следует проводить отдельные испытания. Испытания проводят для наименьшей и наибольшей толщин панелей. Значения для промежуточных толщин панелей можно интерполировать.</w:t>
      </w:r>
    </w:p>
    <w:p w:rsidR="00300252" w:rsidRDefault="00300252">
      <w:pPr>
        <w:pStyle w:val="ConsPlusNormal"/>
        <w:spacing w:before="200"/>
        <w:ind w:firstLine="540"/>
        <w:jc w:val="both"/>
      </w:pPr>
      <w:r>
        <w:t xml:space="preserve">15.6.2 Схема проведения испытаний на вырывающую силу в элементе крепления приведена на </w:t>
      </w:r>
      <w:hyperlink w:anchor="P1281">
        <w:r>
          <w:rPr>
            <w:color w:val="0000FF"/>
          </w:rPr>
          <w:t>рисунках 20</w:t>
        </w:r>
      </w:hyperlink>
      <w:r>
        <w:t xml:space="preserve"> и </w:t>
      </w:r>
      <w:hyperlink w:anchor="P1293">
        <w:r>
          <w:rPr>
            <w:color w:val="0000FF"/>
          </w:rPr>
          <w:t>21</w:t>
        </w:r>
      </w:hyperlink>
      <w:r>
        <w:t xml:space="preserve">. Схема проведения испытания элементов крепления панелей на сдвиг приведена на </w:t>
      </w:r>
      <w:hyperlink w:anchor="P1302">
        <w:r>
          <w:rPr>
            <w:color w:val="0000FF"/>
          </w:rPr>
          <w:t>рисунке 22</w:t>
        </w:r>
      </w:hyperlink>
      <w:r>
        <w:t>.</w:t>
      </w:r>
    </w:p>
    <w:p w:rsidR="00300252" w:rsidRDefault="00300252">
      <w:pPr>
        <w:pStyle w:val="ConsPlusNormal"/>
        <w:spacing w:before="200"/>
        <w:ind w:firstLine="540"/>
        <w:jc w:val="both"/>
      </w:pPr>
      <w:r>
        <w:t>15.6.3 В процессе испытания следует строить кривую зависимости "нагрузка - перемещение" и отмечать характер разрушения: разрыв крепежного элемента, продавливание крепежного элемента внутрь панели, выдавливание крепежного элемента наружу.</w:t>
      </w:r>
    </w:p>
    <w:p w:rsidR="00300252" w:rsidRDefault="00300252">
      <w:pPr>
        <w:pStyle w:val="ConsPlusNormal"/>
        <w:spacing w:before="200"/>
        <w:ind w:firstLine="540"/>
        <w:jc w:val="both"/>
      </w:pPr>
      <w:r>
        <w:t>15.6.4 При проведении испытаний необходимо контролировать перемещения в соединении, возникающие при приложении нагрузки. Нагрузку прикладывают ступенями до момента разрушения соединения. Для фиксации начала пластических деформаций используется полная разгрузка испытуемого образца на соответствующих ступенях загружения.</w:t>
      </w:r>
    </w:p>
    <w:p w:rsidR="00300252" w:rsidRDefault="00300252">
      <w:pPr>
        <w:pStyle w:val="ConsPlusNormal"/>
        <w:jc w:val="both"/>
      </w:pPr>
    </w:p>
    <w:p w:rsidR="00300252" w:rsidRDefault="00300252">
      <w:pPr>
        <w:pStyle w:val="ConsPlusNormal"/>
        <w:jc w:val="center"/>
      </w:pPr>
      <w:r>
        <w:rPr>
          <w:noProof/>
          <w:position w:val="-406"/>
        </w:rPr>
        <w:lastRenderedPageBreak/>
        <w:drawing>
          <wp:inline distT="0" distB="0" distL="0" distR="0">
            <wp:extent cx="3383280" cy="5294630"/>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3383280" cy="5294630"/>
                    </a:xfrm>
                    <a:prstGeom prst="rect">
                      <a:avLst/>
                    </a:prstGeom>
                    <a:noFill/>
                    <a:ln>
                      <a:noFill/>
                    </a:ln>
                  </pic:spPr>
                </pic:pic>
              </a:graphicData>
            </a:graphic>
          </wp:inline>
        </w:drawing>
      </w:r>
    </w:p>
    <w:p w:rsidR="00300252" w:rsidRDefault="00300252">
      <w:pPr>
        <w:pStyle w:val="ConsPlusNormal"/>
        <w:jc w:val="both"/>
      </w:pPr>
    </w:p>
    <w:p w:rsidR="00300252" w:rsidRDefault="00300252">
      <w:pPr>
        <w:pStyle w:val="ConsPlusNormal"/>
        <w:jc w:val="center"/>
      </w:pPr>
      <w:r>
        <w:rPr>
          <w:i/>
        </w:rPr>
        <w:t>а</w:t>
      </w:r>
      <w:r>
        <w:t xml:space="preserve"> - крепление на крайней опоре; </w:t>
      </w:r>
      <w:r>
        <w:rPr>
          <w:i/>
        </w:rPr>
        <w:t>б</w:t>
      </w:r>
      <w:r>
        <w:t xml:space="preserve"> - крепление на средней</w:t>
      </w:r>
    </w:p>
    <w:p w:rsidR="00300252" w:rsidRDefault="00300252">
      <w:pPr>
        <w:pStyle w:val="ConsPlusNormal"/>
        <w:jc w:val="center"/>
      </w:pPr>
      <w:r>
        <w:t xml:space="preserve">опоре; </w:t>
      </w:r>
      <w:r>
        <w:rPr>
          <w:i/>
        </w:rPr>
        <w:t>e</w:t>
      </w:r>
      <w:r>
        <w:rPr>
          <w:vertAlign w:val="subscript"/>
        </w:rPr>
        <w:t>1</w:t>
      </w:r>
      <w:r>
        <w:t xml:space="preserve"> - минимальное расстояние от кромки панели;</w:t>
      </w:r>
    </w:p>
    <w:p w:rsidR="00300252" w:rsidRDefault="00300252">
      <w:pPr>
        <w:pStyle w:val="ConsPlusNormal"/>
        <w:jc w:val="center"/>
      </w:pPr>
      <w:r>
        <w:rPr>
          <w:i/>
        </w:rPr>
        <w:t>e</w:t>
      </w:r>
      <w:r>
        <w:rPr>
          <w:vertAlign w:val="subscript"/>
        </w:rPr>
        <w:t>2</w:t>
      </w:r>
      <w:r>
        <w:t xml:space="preserve"> =&gt; 100 мм; </w:t>
      </w:r>
      <w:r>
        <w:rPr>
          <w:i/>
        </w:rPr>
        <w:t>e</w:t>
      </w:r>
      <w:r>
        <w:rPr>
          <w:vertAlign w:val="subscript"/>
        </w:rPr>
        <w:t>3</w:t>
      </w:r>
      <w:r>
        <w:t xml:space="preserve"> =&gt; </w:t>
      </w:r>
      <w:r>
        <w:rPr>
          <w:i/>
        </w:rPr>
        <w:t>B</w:t>
      </w:r>
      <w:r>
        <w:t xml:space="preserve">/4; </w:t>
      </w:r>
      <w:r>
        <w:rPr>
          <w:i/>
        </w:rPr>
        <w:t>B</w:t>
      </w:r>
      <w:r>
        <w:t xml:space="preserve"> - ширина панели; </w:t>
      </w:r>
      <w:r>
        <w:rPr>
          <w:i/>
        </w:rPr>
        <w:t>e</w:t>
      </w:r>
      <w:r>
        <w:rPr>
          <w:vertAlign w:val="subscript"/>
        </w:rPr>
        <w:t>4</w:t>
      </w:r>
      <w:r>
        <w:t xml:space="preserve"> =&gt; 100 мм</w:t>
      </w:r>
    </w:p>
    <w:p w:rsidR="00300252" w:rsidRDefault="00300252">
      <w:pPr>
        <w:pStyle w:val="ConsPlusNormal"/>
        <w:jc w:val="both"/>
      </w:pPr>
    </w:p>
    <w:p w:rsidR="00300252" w:rsidRDefault="00300252">
      <w:pPr>
        <w:pStyle w:val="ConsPlusNormal"/>
        <w:jc w:val="center"/>
      </w:pPr>
      <w:bookmarkStart w:id="29" w:name="P1281"/>
      <w:bookmarkEnd w:id="29"/>
      <w:r>
        <w:rPr>
          <w:b/>
          <w:i/>
        </w:rPr>
        <w:t>Рисунок 20</w:t>
      </w:r>
      <w:r>
        <w:t xml:space="preserve"> </w:t>
      </w:r>
      <w:r>
        <w:rPr>
          <w:b/>
        </w:rPr>
        <w:t>- Схема испытания крепления панели винтами,</w:t>
      </w:r>
    </w:p>
    <w:p w:rsidR="00300252" w:rsidRDefault="00300252">
      <w:pPr>
        <w:pStyle w:val="ConsPlusNormal"/>
        <w:jc w:val="center"/>
      </w:pPr>
      <w:r>
        <w:rPr>
          <w:b/>
        </w:rPr>
        <w:t>проходящими сквозь панель</w:t>
      </w:r>
    </w:p>
    <w:p w:rsidR="00300252" w:rsidRDefault="00300252">
      <w:pPr>
        <w:pStyle w:val="ConsPlusNormal"/>
        <w:jc w:val="both"/>
      </w:pPr>
    </w:p>
    <w:p w:rsidR="00300252" w:rsidRDefault="00300252">
      <w:pPr>
        <w:pStyle w:val="ConsPlusNormal"/>
        <w:jc w:val="both"/>
      </w:pPr>
    </w:p>
    <w:p w:rsidR="00300252" w:rsidRDefault="00300252">
      <w:pPr>
        <w:pStyle w:val="ConsPlusNormal"/>
        <w:jc w:val="both"/>
      </w:pPr>
    </w:p>
    <w:p w:rsidR="00300252" w:rsidRDefault="00300252">
      <w:pPr>
        <w:pStyle w:val="ConsPlusNormal"/>
        <w:jc w:val="center"/>
      </w:pPr>
      <w:r>
        <w:rPr>
          <w:noProof/>
          <w:position w:val="-186"/>
        </w:rPr>
        <w:drawing>
          <wp:inline distT="0" distB="0" distL="0" distR="0">
            <wp:extent cx="3392170" cy="249618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3392170" cy="2496185"/>
                    </a:xfrm>
                    <a:prstGeom prst="rect">
                      <a:avLst/>
                    </a:prstGeom>
                    <a:noFill/>
                    <a:ln>
                      <a:noFill/>
                    </a:ln>
                  </pic:spPr>
                </pic:pic>
              </a:graphicData>
            </a:graphic>
          </wp:inline>
        </w:drawing>
      </w:r>
    </w:p>
    <w:p w:rsidR="00300252" w:rsidRDefault="00300252">
      <w:pPr>
        <w:pStyle w:val="ConsPlusNormal"/>
        <w:jc w:val="center"/>
      </w:pPr>
      <w:r>
        <w:rPr>
          <w:noProof/>
          <w:position w:val="-211"/>
        </w:rPr>
        <w:lastRenderedPageBreak/>
        <w:drawing>
          <wp:inline distT="0" distB="0" distL="0" distR="0">
            <wp:extent cx="3450590" cy="2810510"/>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3450590" cy="2810510"/>
                    </a:xfrm>
                    <a:prstGeom prst="rect">
                      <a:avLst/>
                    </a:prstGeom>
                    <a:noFill/>
                    <a:ln>
                      <a:noFill/>
                    </a:ln>
                  </pic:spPr>
                </pic:pic>
              </a:graphicData>
            </a:graphic>
          </wp:inline>
        </w:drawing>
      </w:r>
    </w:p>
    <w:p w:rsidR="00300252" w:rsidRDefault="00300252">
      <w:pPr>
        <w:pStyle w:val="ConsPlusNormal"/>
        <w:jc w:val="both"/>
      </w:pPr>
    </w:p>
    <w:p w:rsidR="00300252" w:rsidRDefault="00300252">
      <w:pPr>
        <w:pStyle w:val="ConsPlusNormal"/>
        <w:jc w:val="center"/>
      </w:pPr>
      <w:r>
        <w:rPr>
          <w:i/>
        </w:rPr>
        <w:t>а</w:t>
      </w:r>
      <w:r>
        <w:t xml:space="preserve"> - крепление на крайней опоре; </w:t>
      </w:r>
      <w:r>
        <w:rPr>
          <w:i/>
        </w:rPr>
        <w:t>б</w:t>
      </w:r>
      <w:r>
        <w:t xml:space="preserve"> - крепление на средней</w:t>
      </w:r>
    </w:p>
    <w:p w:rsidR="00300252" w:rsidRDefault="00300252">
      <w:pPr>
        <w:pStyle w:val="ConsPlusNormal"/>
        <w:jc w:val="center"/>
      </w:pPr>
      <w:r>
        <w:t xml:space="preserve">опоре; </w:t>
      </w:r>
      <w:r>
        <w:rPr>
          <w:i/>
        </w:rPr>
        <w:t>e</w:t>
      </w:r>
      <w:r>
        <w:rPr>
          <w:vertAlign w:val="subscript"/>
        </w:rPr>
        <w:t>1</w:t>
      </w:r>
      <w:r>
        <w:t xml:space="preserve"> - минимальное расстояние от кромки панели;</w:t>
      </w:r>
    </w:p>
    <w:p w:rsidR="00300252" w:rsidRDefault="00300252">
      <w:pPr>
        <w:pStyle w:val="ConsPlusNormal"/>
        <w:jc w:val="center"/>
      </w:pPr>
      <w:r>
        <w:rPr>
          <w:i/>
        </w:rPr>
        <w:t>e</w:t>
      </w:r>
      <w:r>
        <w:rPr>
          <w:vertAlign w:val="subscript"/>
        </w:rPr>
        <w:t>2</w:t>
      </w:r>
      <w:r>
        <w:t xml:space="preserve"> =&gt; 100 мм; </w:t>
      </w:r>
      <w:r>
        <w:rPr>
          <w:i/>
        </w:rPr>
        <w:t>e</w:t>
      </w:r>
      <w:r>
        <w:rPr>
          <w:vertAlign w:val="subscript"/>
        </w:rPr>
        <w:t>3</w:t>
      </w:r>
      <w:r>
        <w:t xml:space="preserve"> =&gt; </w:t>
      </w:r>
      <w:r>
        <w:rPr>
          <w:i/>
        </w:rPr>
        <w:t>B</w:t>
      </w:r>
      <w:r>
        <w:t xml:space="preserve">/4; </w:t>
      </w:r>
      <w:r>
        <w:rPr>
          <w:i/>
        </w:rPr>
        <w:t>B</w:t>
      </w:r>
      <w:r>
        <w:t xml:space="preserve"> - ширина панели; </w:t>
      </w:r>
      <w:r>
        <w:rPr>
          <w:i/>
        </w:rPr>
        <w:t>e</w:t>
      </w:r>
      <w:r>
        <w:rPr>
          <w:vertAlign w:val="subscript"/>
        </w:rPr>
        <w:t>4</w:t>
      </w:r>
      <w:r>
        <w:t xml:space="preserve"> =&gt; 100 мм</w:t>
      </w:r>
    </w:p>
    <w:p w:rsidR="00300252" w:rsidRDefault="00300252">
      <w:pPr>
        <w:pStyle w:val="ConsPlusNormal"/>
        <w:jc w:val="both"/>
      </w:pPr>
    </w:p>
    <w:p w:rsidR="00300252" w:rsidRDefault="00300252">
      <w:pPr>
        <w:pStyle w:val="ConsPlusNormal"/>
        <w:jc w:val="center"/>
      </w:pPr>
      <w:bookmarkStart w:id="30" w:name="P1293"/>
      <w:bookmarkEnd w:id="30"/>
      <w:r>
        <w:rPr>
          <w:b/>
          <w:i/>
        </w:rPr>
        <w:t>Рисунок 21</w:t>
      </w:r>
      <w:r>
        <w:t xml:space="preserve"> </w:t>
      </w:r>
      <w:r>
        <w:rPr>
          <w:b/>
        </w:rPr>
        <w:t>- Схема испытания специального крепления</w:t>
      </w:r>
    </w:p>
    <w:p w:rsidR="00300252" w:rsidRDefault="00300252">
      <w:pPr>
        <w:pStyle w:val="ConsPlusNormal"/>
        <w:jc w:val="center"/>
      </w:pPr>
      <w:r>
        <w:rPr>
          <w:b/>
        </w:rPr>
        <w:t>панели в стыках</w:t>
      </w:r>
    </w:p>
    <w:p w:rsidR="00300252" w:rsidRDefault="00300252">
      <w:pPr>
        <w:pStyle w:val="ConsPlusNormal"/>
        <w:jc w:val="both"/>
      </w:pPr>
    </w:p>
    <w:p w:rsidR="00300252" w:rsidRDefault="00300252">
      <w:pPr>
        <w:pStyle w:val="ConsPlusNormal"/>
        <w:jc w:val="both"/>
      </w:pPr>
    </w:p>
    <w:p w:rsidR="00300252" w:rsidRDefault="00300252">
      <w:pPr>
        <w:pStyle w:val="ConsPlusNormal"/>
        <w:jc w:val="both"/>
      </w:pPr>
    </w:p>
    <w:p w:rsidR="00300252" w:rsidRDefault="00300252">
      <w:pPr>
        <w:pStyle w:val="ConsPlusNormal"/>
        <w:jc w:val="center"/>
      </w:pPr>
      <w:r>
        <w:rPr>
          <w:noProof/>
          <w:position w:val="-65"/>
        </w:rPr>
        <w:drawing>
          <wp:inline distT="0" distB="0" distL="0" distR="0">
            <wp:extent cx="5010785" cy="960120"/>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5010785" cy="960120"/>
                    </a:xfrm>
                    <a:prstGeom prst="rect">
                      <a:avLst/>
                    </a:prstGeom>
                    <a:noFill/>
                    <a:ln>
                      <a:noFill/>
                    </a:ln>
                  </pic:spPr>
                </pic:pic>
              </a:graphicData>
            </a:graphic>
          </wp:inline>
        </w:drawing>
      </w:r>
    </w:p>
    <w:p w:rsidR="00300252" w:rsidRDefault="00300252">
      <w:pPr>
        <w:pStyle w:val="ConsPlusNormal"/>
        <w:jc w:val="both"/>
      </w:pPr>
    </w:p>
    <w:p w:rsidR="00300252" w:rsidRDefault="00300252">
      <w:pPr>
        <w:pStyle w:val="ConsPlusNormal"/>
        <w:jc w:val="center"/>
      </w:pPr>
      <w:r>
        <w:t>а - крепление винтом; б - специальное крепление панели</w:t>
      </w:r>
    </w:p>
    <w:p w:rsidR="00300252" w:rsidRDefault="00300252">
      <w:pPr>
        <w:pStyle w:val="ConsPlusNormal"/>
        <w:jc w:val="both"/>
      </w:pPr>
    </w:p>
    <w:p w:rsidR="00300252" w:rsidRDefault="00300252">
      <w:pPr>
        <w:pStyle w:val="ConsPlusNormal"/>
        <w:jc w:val="center"/>
      </w:pPr>
      <w:bookmarkStart w:id="31" w:name="P1302"/>
      <w:bookmarkEnd w:id="31"/>
      <w:r>
        <w:rPr>
          <w:b/>
          <w:i/>
        </w:rPr>
        <w:t>Рисунок 22</w:t>
      </w:r>
      <w:r>
        <w:t xml:space="preserve"> </w:t>
      </w:r>
      <w:r>
        <w:rPr>
          <w:b/>
        </w:rPr>
        <w:t>- Схема испытания панели на сдвиг</w:t>
      </w:r>
    </w:p>
    <w:p w:rsidR="00300252" w:rsidRDefault="00300252">
      <w:pPr>
        <w:pStyle w:val="ConsPlusNormal"/>
        <w:jc w:val="both"/>
      </w:pPr>
    </w:p>
    <w:p w:rsidR="00300252" w:rsidRDefault="00300252">
      <w:pPr>
        <w:pStyle w:val="ConsPlusTitle"/>
        <w:ind w:firstLine="540"/>
        <w:jc w:val="both"/>
        <w:outlineLvl w:val="1"/>
      </w:pPr>
      <w:r>
        <w:t>16 Антикоррозионная защита металлических обшивок панелей</w:t>
      </w:r>
    </w:p>
    <w:p w:rsidR="00300252" w:rsidRDefault="00300252">
      <w:pPr>
        <w:pStyle w:val="ConsPlusNormal"/>
        <w:ind w:firstLine="540"/>
        <w:jc w:val="both"/>
      </w:pPr>
    </w:p>
    <w:p w:rsidR="00300252" w:rsidRDefault="00300252">
      <w:pPr>
        <w:pStyle w:val="ConsPlusNormal"/>
        <w:ind w:firstLine="540"/>
        <w:jc w:val="both"/>
      </w:pPr>
      <w:r>
        <w:t xml:space="preserve">16.1 Стальные обшивки панелей должны быть защищены цинковым покрытием класса не ниже 275 по </w:t>
      </w:r>
      <w:hyperlink r:id="rId374">
        <w:r>
          <w:rPr>
            <w:color w:val="0000FF"/>
          </w:rPr>
          <w:t>ГОСТ 14918</w:t>
        </w:r>
      </w:hyperlink>
      <w:r>
        <w:t xml:space="preserve">, а также лакокрасочным покрытием по </w:t>
      </w:r>
      <w:hyperlink r:id="rId375">
        <w:r>
          <w:rPr>
            <w:color w:val="0000FF"/>
          </w:rPr>
          <w:t>ГОСТ 34180</w:t>
        </w:r>
      </w:hyperlink>
      <w:r>
        <w:t>.</w:t>
      </w:r>
    </w:p>
    <w:p w:rsidR="00300252" w:rsidRDefault="00300252">
      <w:pPr>
        <w:pStyle w:val="ConsPlusNormal"/>
        <w:jc w:val="both"/>
      </w:pPr>
      <w:r>
        <w:t xml:space="preserve">(п. 16.1 в ред. </w:t>
      </w:r>
      <w:hyperlink r:id="rId376">
        <w:r>
          <w:rPr>
            <w:color w:val="0000FF"/>
          </w:rPr>
          <w:t>Изменения N 1</w:t>
        </w:r>
      </w:hyperlink>
      <w:r>
        <w:t>, утв. Приказом Минстроя России от 27.12.2021 N 1015/пр)</w:t>
      </w:r>
    </w:p>
    <w:p w:rsidR="00300252" w:rsidRDefault="00300252">
      <w:pPr>
        <w:pStyle w:val="ConsPlusNormal"/>
        <w:spacing w:before="200"/>
        <w:ind w:firstLine="540"/>
        <w:jc w:val="both"/>
      </w:pPr>
      <w:r>
        <w:t xml:space="preserve">16.2 Область применения панелей с цинковым и лакокрасочным покрытиями в средах с различной степенью агрессивности определяется в соответствии с </w:t>
      </w:r>
      <w:hyperlink r:id="rId377">
        <w:r>
          <w:rPr>
            <w:color w:val="0000FF"/>
          </w:rPr>
          <w:t>СП 28.13330</w:t>
        </w:r>
      </w:hyperlink>
      <w:r>
        <w:t>.</w:t>
      </w:r>
    </w:p>
    <w:p w:rsidR="00300252" w:rsidRDefault="00300252">
      <w:pPr>
        <w:pStyle w:val="ConsPlusNormal"/>
        <w:spacing w:before="200"/>
        <w:ind w:firstLine="540"/>
        <w:jc w:val="both"/>
      </w:pPr>
      <w:r>
        <w:t>16.3 Допускаются другие виды защитного металлизированного покрытия, если его защитные свойства не ниже указанных в 16.1.</w:t>
      </w:r>
    </w:p>
    <w:p w:rsidR="00300252" w:rsidRDefault="00300252">
      <w:pPr>
        <w:pStyle w:val="ConsPlusNormal"/>
        <w:jc w:val="both"/>
      </w:pPr>
    </w:p>
    <w:p w:rsidR="00300252" w:rsidRDefault="00300252">
      <w:pPr>
        <w:pStyle w:val="ConsPlusTitle"/>
        <w:ind w:firstLine="540"/>
        <w:jc w:val="both"/>
        <w:outlineLvl w:val="1"/>
      </w:pPr>
      <w:r>
        <w:t>17 Огнестойкость и пожароопасность панелей</w:t>
      </w:r>
    </w:p>
    <w:p w:rsidR="00300252" w:rsidRDefault="00300252">
      <w:pPr>
        <w:pStyle w:val="ConsPlusNormal"/>
        <w:ind w:firstLine="540"/>
        <w:jc w:val="both"/>
      </w:pPr>
    </w:p>
    <w:p w:rsidR="00300252" w:rsidRDefault="00300252">
      <w:pPr>
        <w:pStyle w:val="ConsPlusNormal"/>
        <w:ind w:firstLine="540"/>
        <w:jc w:val="both"/>
      </w:pPr>
      <w:r>
        <w:t xml:space="preserve">17.1 При проектировании объектов строительства с применением в ограждающих конструкциях трехслойных панелей с минераловатным утеплителем, а также утеплителем из пенополистирола, пенополиуретана, пенополиизоцианурата следует учитывать их огнестойкость, класс пожарной опасности панелей и пожароопасность объектов строительства согласно </w:t>
      </w:r>
      <w:hyperlink r:id="rId378">
        <w:r>
          <w:rPr>
            <w:color w:val="0000FF"/>
          </w:rPr>
          <w:t>СП 12.13130</w:t>
        </w:r>
      </w:hyperlink>
      <w:r>
        <w:t xml:space="preserve"> и </w:t>
      </w:r>
      <w:hyperlink w:anchor="P1469">
        <w:r>
          <w:rPr>
            <w:color w:val="0000FF"/>
          </w:rPr>
          <w:t>[1]</w:t>
        </w:r>
      </w:hyperlink>
      <w:r>
        <w:t>.</w:t>
      </w:r>
    </w:p>
    <w:p w:rsidR="00300252" w:rsidRDefault="00300252">
      <w:pPr>
        <w:pStyle w:val="ConsPlusNormal"/>
        <w:jc w:val="both"/>
      </w:pPr>
      <w:r>
        <w:t xml:space="preserve">(в ред. </w:t>
      </w:r>
      <w:hyperlink r:id="rId379">
        <w:r>
          <w:rPr>
            <w:color w:val="0000FF"/>
          </w:rPr>
          <w:t>Изменения N 1</w:t>
        </w:r>
      </w:hyperlink>
      <w:r>
        <w:t>, утв. Приказом Минстроя России от 27.12.2021 N 1015/пр)</w:t>
      </w:r>
    </w:p>
    <w:p w:rsidR="00300252" w:rsidRDefault="00300252">
      <w:pPr>
        <w:pStyle w:val="ConsPlusNormal"/>
        <w:spacing w:before="200"/>
        <w:ind w:firstLine="540"/>
        <w:jc w:val="both"/>
      </w:pPr>
      <w:r>
        <w:t xml:space="preserve">17.2 Для панелей каждого типа в соответствии с видом утеплителя в сердцевине панелей и </w:t>
      </w:r>
      <w:r>
        <w:lastRenderedPageBreak/>
        <w:t xml:space="preserve">типом стыков панелей должны быть проведены испытания на огнестойкость и пожарную опасность в соответствии с </w:t>
      </w:r>
      <w:hyperlink r:id="rId380">
        <w:r>
          <w:rPr>
            <w:color w:val="0000FF"/>
          </w:rPr>
          <w:t>ГОСТ 30403</w:t>
        </w:r>
      </w:hyperlink>
      <w:r>
        <w:t xml:space="preserve"> и </w:t>
      </w:r>
      <w:hyperlink r:id="rId381">
        <w:r>
          <w:rPr>
            <w:color w:val="0000FF"/>
          </w:rPr>
          <w:t>ГОСТ 30247.1</w:t>
        </w:r>
      </w:hyperlink>
      <w:r>
        <w:t>.</w:t>
      </w:r>
    </w:p>
    <w:p w:rsidR="00300252" w:rsidRDefault="00300252">
      <w:pPr>
        <w:pStyle w:val="ConsPlusNormal"/>
        <w:jc w:val="both"/>
      </w:pPr>
    </w:p>
    <w:p w:rsidR="00300252" w:rsidRDefault="00300252">
      <w:pPr>
        <w:pStyle w:val="ConsPlusTitle"/>
        <w:ind w:firstLine="540"/>
        <w:jc w:val="both"/>
        <w:outlineLvl w:val="1"/>
      </w:pPr>
      <w:r>
        <w:t>18 Требования к транспортированию, разгрузке и складированию панелей</w:t>
      </w:r>
    </w:p>
    <w:p w:rsidR="00300252" w:rsidRDefault="00300252">
      <w:pPr>
        <w:pStyle w:val="ConsPlusNormal"/>
        <w:ind w:firstLine="540"/>
        <w:jc w:val="both"/>
      </w:pPr>
    </w:p>
    <w:p w:rsidR="00300252" w:rsidRDefault="00300252">
      <w:pPr>
        <w:pStyle w:val="ConsPlusNormal"/>
        <w:ind w:firstLine="540"/>
        <w:jc w:val="both"/>
      </w:pPr>
      <w:r>
        <w:t xml:space="preserve">18.1 Требования к транспортированию, погрузочно-разгрузочным работам и складированию панелей, упакованных в пакеты, должны соответствовать </w:t>
      </w:r>
      <w:hyperlink r:id="rId382">
        <w:r>
          <w:rPr>
            <w:color w:val="0000FF"/>
          </w:rPr>
          <w:t>ГОСТ 32603</w:t>
        </w:r>
      </w:hyperlink>
      <w:r>
        <w:t>.</w:t>
      </w:r>
    </w:p>
    <w:p w:rsidR="00300252" w:rsidRDefault="00300252">
      <w:pPr>
        <w:pStyle w:val="ConsPlusNormal"/>
        <w:spacing w:before="200"/>
        <w:ind w:firstLine="540"/>
        <w:jc w:val="both"/>
      </w:pPr>
      <w:r>
        <w:t>18.2 Панели упаковывают в транспортные пакеты. Высота штабеля из пакетов при хранении и транспортировании не должна превышать 2,4 м (не более трех транспортных пакетов по высоте). Транспортные пакеты необходимо устанавливать с небольшим уклоном 2% - 3% для свободного стока с них воды.</w:t>
      </w:r>
    </w:p>
    <w:p w:rsidR="00300252" w:rsidRDefault="00300252">
      <w:pPr>
        <w:pStyle w:val="ConsPlusNormal"/>
        <w:spacing w:before="200"/>
        <w:ind w:firstLine="540"/>
        <w:jc w:val="both"/>
      </w:pPr>
      <w:r>
        <w:t>18.3 При погрузочно-разгрузочных работах следует применять только текстильные стропы. В местах подвеса под пакет устанавливаются деревянные обрезиненные распорки с упорами или металлические профили. Во избежание повреждений продольных кромок панелей при подъеме упаковки, ветви стропов не должны обхватывать или воздействовать на верхние панели пачки, что должно обеспечиваться конструкцией траверсы или распорками.</w:t>
      </w:r>
    </w:p>
    <w:p w:rsidR="00300252" w:rsidRDefault="00300252">
      <w:pPr>
        <w:pStyle w:val="ConsPlusNormal"/>
        <w:spacing w:before="200"/>
        <w:ind w:firstLine="540"/>
        <w:jc w:val="both"/>
      </w:pPr>
      <w:r>
        <w:t>18.4 Панели следует хранить в заводской упаковке, обеспечивающей водонепроницаемость пакета, в неотапливаемых складах закрытого типа или под навесом не более 6 мес с момента производства.</w:t>
      </w:r>
    </w:p>
    <w:p w:rsidR="00300252" w:rsidRDefault="00300252">
      <w:pPr>
        <w:pStyle w:val="ConsPlusNormal"/>
        <w:jc w:val="both"/>
      </w:pPr>
    </w:p>
    <w:p w:rsidR="00300252" w:rsidRDefault="00300252">
      <w:pPr>
        <w:pStyle w:val="ConsPlusNormal"/>
        <w:jc w:val="both"/>
      </w:pPr>
    </w:p>
    <w:p w:rsidR="00300252" w:rsidRDefault="00300252">
      <w:pPr>
        <w:pStyle w:val="ConsPlusNormal"/>
        <w:jc w:val="both"/>
      </w:pPr>
    </w:p>
    <w:p w:rsidR="00300252" w:rsidRDefault="00300252">
      <w:pPr>
        <w:pStyle w:val="ConsPlusNormal"/>
        <w:jc w:val="both"/>
      </w:pPr>
    </w:p>
    <w:p w:rsidR="00300252" w:rsidRDefault="00300252">
      <w:pPr>
        <w:pStyle w:val="ConsPlusNormal"/>
        <w:jc w:val="both"/>
      </w:pPr>
    </w:p>
    <w:p w:rsidR="00300252" w:rsidRDefault="00300252">
      <w:pPr>
        <w:pStyle w:val="ConsPlusNormal"/>
        <w:jc w:val="right"/>
        <w:outlineLvl w:val="0"/>
      </w:pPr>
      <w:r>
        <w:rPr>
          <w:b/>
        </w:rPr>
        <w:t>Приложение А</w:t>
      </w:r>
    </w:p>
    <w:p w:rsidR="00300252" w:rsidRDefault="00300252">
      <w:pPr>
        <w:pStyle w:val="ConsPlusNormal"/>
        <w:jc w:val="both"/>
      </w:pPr>
    </w:p>
    <w:p w:rsidR="00300252" w:rsidRDefault="00300252">
      <w:pPr>
        <w:pStyle w:val="ConsPlusTitle"/>
        <w:jc w:val="center"/>
      </w:pPr>
      <w:r>
        <w:t>ФОРМУЛЫ ДЛЯ РАСЧЕТА ОДНО-, ДВУХ- И ТРЕХПРОЛЕТНЫХ ПАНЕЛЕЙ</w:t>
      </w:r>
    </w:p>
    <w:p w:rsidR="00300252" w:rsidRDefault="00300252">
      <w:pPr>
        <w:pStyle w:val="ConsPlusNormal"/>
        <w:jc w:val="both"/>
      </w:pPr>
    </w:p>
    <w:p w:rsidR="00300252" w:rsidRDefault="00300252">
      <w:pPr>
        <w:pStyle w:val="ConsPlusNormal"/>
        <w:jc w:val="right"/>
      </w:pPr>
      <w:bookmarkStart w:id="32" w:name="P1332"/>
      <w:bookmarkEnd w:id="32"/>
      <w:r>
        <w:t>Таблица А.1</w:t>
      </w:r>
    </w:p>
    <w:p w:rsidR="00300252" w:rsidRDefault="00300252">
      <w:pPr>
        <w:pStyle w:val="ConsPlusNormal"/>
        <w:jc w:val="both"/>
      </w:pPr>
    </w:p>
    <w:p w:rsidR="00300252" w:rsidRDefault="00300252">
      <w:pPr>
        <w:pStyle w:val="ConsPlusNormal"/>
        <w:jc w:val="center"/>
      </w:pPr>
      <w:r>
        <w:rPr>
          <w:b/>
        </w:rPr>
        <w:t>Формулы для расчета одно-, двух- и трехпролетных панелей</w:t>
      </w:r>
    </w:p>
    <w:p w:rsidR="00300252" w:rsidRDefault="00300252">
      <w:pPr>
        <w:pStyle w:val="ConsPlusNormal"/>
        <w:jc w:val="center"/>
      </w:pPr>
      <w:r>
        <w:rPr>
          <w:b/>
        </w:rPr>
        <w:t>с гладкими или слабопрофилированными поверхностями</w:t>
      </w:r>
    </w:p>
    <w:p w:rsidR="00300252" w:rsidRDefault="00300252">
      <w:pPr>
        <w:pStyle w:val="ConsPlusNormal"/>
        <w:jc w:val="center"/>
      </w:pPr>
      <w:r>
        <w:rPr>
          <w:b/>
        </w:rPr>
        <w:t>(на единицу ширины панели) на действие равномерно</w:t>
      </w:r>
    </w:p>
    <w:p w:rsidR="00300252" w:rsidRDefault="00300252">
      <w:pPr>
        <w:pStyle w:val="ConsPlusNormal"/>
        <w:jc w:val="center"/>
      </w:pPr>
      <w:r>
        <w:rPr>
          <w:b/>
        </w:rPr>
        <w:t>распределенной нагрузки</w:t>
      </w:r>
      <w:r>
        <w:t xml:space="preserve"> </w:t>
      </w:r>
      <w:r>
        <w:rPr>
          <w:b/>
          <w:i/>
        </w:rPr>
        <w:t>p</w:t>
      </w:r>
      <w:r>
        <w:t xml:space="preserve"> </w:t>
      </w:r>
      <w:r>
        <w:rPr>
          <w:b/>
        </w:rPr>
        <w:t>и разности температур</w:t>
      </w:r>
      <w:r>
        <w:t> </w:t>
      </w:r>
      <w:r>
        <w:rPr>
          <w:noProof/>
          <w:position w:val="-4"/>
        </w:rPr>
        <w:drawing>
          <wp:inline distT="0" distB="0" distL="0" distR="0">
            <wp:extent cx="190500" cy="18097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p w:rsidR="00300252" w:rsidRDefault="00300252">
      <w:pPr>
        <w:pStyle w:val="ConsPlusNormal"/>
        <w:jc w:val="center"/>
      </w:pPr>
      <w:r>
        <w:t xml:space="preserve">(таблица А.1 в ред. </w:t>
      </w:r>
      <w:hyperlink r:id="rId384">
        <w:r>
          <w:rPr>
            <w:color w:val="0000FF"/>
          </w:rPr>
          <w:t>Изменения N 1</w:t>
        </w:r>
      </w:hyperlink>
      <w:r>
        <w:t>, утв. Приказом</w:t>
      </w:r>
    </w:p>
    <w:p w:rsidR="00300252" w:rsidRDefault="00300252">
      <w:pPr>
        <w:pStyle w:val="ConsPlusNormal"/>
        <w:jc w:val="center"/>
      </w:pPr>
      <w:r>
        <w:t>Минстроя России от 27.12.2021 N 1015/пр)</w:t>
      </w:r>
    </w:p>
    <w:p w:rsidR="00300252" w:rsidRDefault="00300252">
      <w:pPr>
        <w:pStyle w:val="ConsPlusNormal"/>
        <w:jc w:val="both"/>
      </w:pPr>
    </w:p>
    <w:p w:rsidR="00300252" w:rsidRDefault="00300252">
      <w:pPr>
        <w:pStyle w:val="ConsPlusNormal"/>
        <w:sectPr w:rsidR="00300252" w:rsidSect="0014594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020"/>
        <w:gridCol w:w="1982"/>
        <w:gridCol w:w="1982"/>
        <w:gridCol w:w="2122"/>
        <w:gridCol w:w="2280"/>
        <w:gridCol w:w="1690"/>
        <w:gridCol w:w="2608"/>
      </w:tblGrid>
      <w:tr w:rsidR="00300252">
        <w:tc>
          <w:tcPr>
            <w:tcW w:w="1757" w:type="dxa"/>
            <w:vAlign w:val="center"/>
          </w:tcPr>
          <w:p w:rsidR="00300252" w:rsidRDefault="00300252">
            <w:pPr>
              <w:pStyle w:val="ConsPlusNormal"/>
              <w:jc w:val="center"/>
            </w:pPr>
            <w:r>
              <w:lastRenderedPageBreak/>
              <w:t>Расчетная схема</w:t>
            </w:r>
          </w:p>
        </w:tc>
        <w:tc>
          <w:tcPr>
            <w:tcW w:w="1020" w:type="dxa"/>
            <w:vAlign w:val="center"/>
          </w:tcPr>
          <w:p w:rsidR="00300252" w:rsidRDefault="00300252">
            <w:pPr>
              <w:pStyle w:val="ConsPlusNormal"/>
              <w:jc w:val="center"/>
            </w:pPr>
            <w:r>
              <w:t>Нагрузка</w:t>
            </w:r>
          </w:p>
        </w:tc>
        <w:tc>
          <w:tcPr>
            <w:tcW w:w="1982" w:type="dxa"/>
            <w:vAlign w:val="center"/>
          </w:tcPr>
          <w:p w:rsidR="00300252" w:rsidRDefault="00300252">
            <w:pPr>
              <w:pStyle w:val="ConsPlusNormal"/>
              <w:jc w:val="center"/>
            </w:pPr>
            <w:r>
              <w:t>Поперечная сила у крайней опоры</w:t>
            </w:r>
          </w:p>
        </w:tc>
        <w:tc>
          <w:tcPr>
            <w:tcW w:w="1982" w:type="dxa"/>
            <w:vAlign w:val="center"/>
          </w:tcPr>
          <w:p w:rsidR="00300252" w:rsidRDefault="00300252">
            <w:pPr>
              <w:pStyle w:val="ConsPlusNormal"/>
              <w:jc w:val="center"/>
            </w:pPr>
            <w:r>
              <w:t>Поперечная сила у промежуточной опоры</w:t>
            </w:r>
          </w:p>
        </w:tc>
        <w:tc>
          <w:tcPr>
            <w:tcW w:w="2122" w:type="dxa"/>
            <w:vAlign w:val="center"/>
          </w:tcPr>
          <w:p w:rsidR="00300252" w:rsidRDefault="00300252">
            <w:pPr>
              <w:pStyle w:val="ConsPlusNormal"/>
              <w:jc w:val="center"/>
            </w:pPr>
            <w:r>
              <w:t>Реакция промежуточной опоры</w:t>
            </w:r>
          </w:p>
        </w:tc>
        <w:tc>
          <w:tcPr>
            <w:tcW w:w="2280" w:type="dxa"/>
            <w:vAlign w:val="center"/>
          </w:tcPr>
          <w:p w:rsidR="00300252" w:rsidRDefault="00300252">
            <w:pPr>
              <w:pStyle w:val="ConsPlusNormal"/>
              <w:jc w:val="center"/>
            </w:pPr>
            <w:r>
              <w:t>Изгибающий момент в крайнем пролете</w:t>
            </w:r>
          </w:p>
        </w:tc>
        <w:tc>
          <w:tcPr>
            <w:tcW w:w="1690" w:type="dxa"/>
            <w:vAlign w:val="center"/>
          </w:tcPr>
          <w:p w:rsidR="00300252" w:rsidRDefault="00300252">
            <w:pPr>
              <w:pStyle w:val="ConsPlusNormal"/>
              <w:jc w:val="center"/>
            </w:pPr>
            <w:r>
              <w:t>Изгибающий момент у промежуточной опоры</w:t>
            </w:r>
          </w:p>
        </w:tc>
        <w:tc>
          <w:tcPr>
            <w:tcW w:w="2608" w:type="dxa"/>
            <w:vAlign w:val="center"/>
          </w:tcPr>
          <w:p w:rsidR="00300252" w:rsidRDefault="00300252">
            <w:pPr>
              <w:pStyle w:val="ConsPlusNormal"/>
              <w:jc w:val="center"/>
            </w:pPr>
            <w:r>
              <w:t>Максимальный прогиб конструкции</w:t>
            </w:r>
          </w:p>
        </w:tc>
      </w:tr>
      <w:tr w:rsidR="00300252">
        <w:tc>
          <w:tcPr>
            <w:tcW w:w="1757" w:type="dxa"/>
            <w:vMerge w:val="restart"/>
            <w:vAlign w:val="center"/>
          </w:tcPr>
          <w:p w:rsidR="00300252" w:rsidRDefault="00300252">
            <w:pPr>
              <w:pStyle w:val="ConsPlusNormal"/>
            </w:pPr>
            <w:r>
              <w:t xml:space="preserve">Однопролетная панель пролетом </w:t>
            </w:r>
            <w:r>
              <w:rPr>
                <w:i/>
              </w:rPr>
              <w:t>L</w:t>
            </w:r>
          </w:p>
        </w:tc>
        <w:tc>
          <w:tcPr>
            <w:tcW w:w="1020" w:type="dxa"/>
            <w:vAlign w:val="center"/>
          </w:tcPr>
          <w:p w:rsidR="00300252" w:rsidRDefault="00300252">
            <w:pPr>
              <w:pStyle w:val="ConsPlusNormal"/>
              <w:jc w:val="center"/>
            </w:pPr>
            <w:r>
              <w:rPr>
                <w:i/>
              </w:rPr>
              <w:t>p</w:t>
            </w:r>
          </w:p>
        </w:tc>
        <w:tc>
          <w:tcPr>
            <w:tcW w:w="1982" w:type="dxa"/>
            <w:vAlign w:val="center"/>
          </w:tcPr>
          <w:p w:rsidR="00300252" w:rsidRDefault="00300252">
            <w:pPr>
              <w:pStyle w:val="ConsPlusNormal"/>
              <w:jc w:val="center"/>
            </w:pPr>
            <w:r>
              <w:rPr>
                <w:noProof/>
                <w:position w:val="-20"/>
              </w:rPr>
              <w:drawing>
                <wp:inline distT="0" distB="0" distL="0" distR="0">
                  <wp:extent cx="257175" cy="39052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p>
        </w:tc>
        <w:tc>
          <w:tcPr>
            <w:tcW w:w="1982" w:type="dxa"/>
            <w:vAlign w:val="center"/>
          </w:tcPr>
          <w:p w:rsidR="00300252" w:rsidRDefault="00300252">
            <w:pPr>
              <w:pStyle w:val="ConsPlusNormal"/>
              <w:jc w:val="center"/>
            </w:pPr>
            <w:r>
              <w:t>-</w:t>
            </w:r>
          </w:p>
        </w:tc>
        <w:tc>
          <w:tcPr>
            <w:tcW w:w="2122" w:type="dxa"/>
            <w:vAlign w:val="center"/>
          </w:tcPr>
          <w:p w:rsidR="00300252" w:rsidRDefault="00300252">
            <w:pPr>
              <w:pStyle w:val="ConsPlusNormal"/>
              <w:jc w:val="center"/>
            </w:pPr>
            <w:r>
              <w:t>-</w:t>
            </w:r>
          </w:p>
        </w:tc>
        <w:tc>
          <w:tcPr>
            <w:tcW w:w="2280" w:type="dxa"/>
            <w:vAlign w:val="center"/>
          </w:tcPr>
          <w:p w:rsidR="00300252" w:rsidRDefault="00300252">
            <w:pPr>
              <w:pStyle w:val="ConsPlusNormal"/>
              <w:jc w:val="center"/>
            </w:pPr>
            <w:r>
              <w:rPr>
                <w:noProof/>
                <w:position w:val="-23"/>
              </w:rPr>
              <w:drawing>
                <wp:inline distT="0" distB="0" distL="0" distR="0">
                  <wp:extent cx="304800" cy="419100"/>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304800" cy="419100"/>
                          </a:xfrm>
                          <a:prstGeom prst="rect">
                            <a:avLst/>
                          </a:prstGeom>
                          <a:noFill/>
                          <a:ln>
                            <a:noFill/>
                          </a:ln>
                        </pic:spPr>
                      </pic:pic>
                    </a:graphicData>
                  </a:graphic>
                </wp:inline>
              </w:drawing>
            </w:r>
          </w:p>
        </w:tc>
        <w:tc>
          <w:tcPr>
            <w:tcW w:w="1690" w:type="dxa"/>
            <w:vAlign w:val="center"/>
          </w:tcPr>
          <w:p w:rsidR="00300252" w:rsidRDefault="00300252">
            <w:pPr>
              <w:pStyle w:val="ConsPlusNormal"/>
              <w:jc w:val="center"/>
            </w:pPr>
            <w:r>
              <w:t>-</w:t>
            </w:r>
          </w:p>
        </w:tc>
        <w:tc>
          <w:tcPr>
            <w:tcW w:w="2608" w:type="dxa"/>
            <w:vAlign w:val="center"/>
          </w:tcPr>
          <w:p w:rsidR="00300252" w:rsidRDefault="00300252">
            <w:pPr>
              <w:pStyle w:val="ConsPlusNormal"/>
              <w:jc w:val="center"/>
            </w:pPr>
            <w:r>
              <w:rPr>
                <w:noProof/>
                <w:position w:val="-26"/>
              </w:rPr>
              <w:drawing>
                <wp:inline distT="0" distB="0" distL="0" distR="0">
                  <wp:extent cx="1066800" cy="457200"/>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066800" cy="457200"/>
                          </a:xfrm>
                          <a:prstGeom prst="rect">
                            <a:avLst/>
                          </a:prstGeom>
                          <a:noFill/>
                          <a:ln>
                            <a:noFill/>
                          </a:ln>
                        </pic:spPr>
                      </pic:pic>
                    </a:graphicData>
                  </a:graphic>
                </wp:inline>
              </w:drawing>
            </w:r>
          </w:p>
        </w:tc>
      </w:tr>
      <w:tr w:rsidR="00300252">
        <w:tc>
          <w:tcPr>
            <w:tcW w:w="1757" w:type="dxa"/>
            <w:vMerge/>
          </w:tcPr>
          <w:p w:rsidR="00300252" w:rsidRDefault="00300252">
            <w:pPr>
              <w:pStyle w:val="ConsPlusNormal"/>
            </w:pPr>
          </w:p>
        </w:tc>
        <w:tc>
          <w:tcPr>
            <w:tcW w:w="1020" w:type="dxa"/>
            <w:vAlign w:val="center"/>
          </w:tcPr>
          <w:p w:rsidR="00300252" w:rsidRDefault="00300252">
            <w:pPr>
              <w:pStyle w:val="ConsPlusNormal"/>
              <w:jc w:val="center"/>
            </w:pPr>
            <w:r>
              <w:rPr>
                <w:noProof/>
                <w:position w:val="-4"/>
              </w:rPr>
              <w:drawing>
                <wp:inline distT="0" distB="0" distL="0" distR="0">
                  <wp:extent cx="190500" cy="18097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c>
        <w:tc>
          <w:tcPr>
            <w:tcW w:w="1982" w:type="dxa"/>
            <w:vAlign w:val="center"/>
          </w:tcPr>
          <w:p w:rsidR="00300252" w:rsidRDefault="00300252">
            <w:pPr>
              <w:pStyle w:val="ConsPlusNormal"/>
              <w:jc w:val="center"/>
            </w:pPr>
            <w:r>
              <w:t>-</w:t>
            </w:r>
          </w:p>
        </w:tc>
        <w:tc>
          <w:tcPr>
            <w:tcW w:w="1982" w:type="dxa"/>
            <w:vAlign w:val="center"/>
          </w:tcPr>
          <w:p w:rsidR="00300252" w:rsidRDefault="00300252">
            <w:pPr>
              <w:pStyle w:val="ConsPlusNormal"/>
              <w:jc w:val="center"/>
            </w:pPr>
            <w:r>
              <w:t>-</w:t>
            </w:r>
          </w:p>
        </w:tc>
        <w:tc>
          <w:tcPr>
            <w:tcW w:w="2122" w:type="dxa"/>
            <w:vAlign w:val="center"/>
          </w:tcPr>
          <w:p w:rsidR="00300252" w:rsidRDefault="00300252">
            <w:pPr>
              <w:pStyle w:val="ConsPlusNormal"/>
              <w:jc w:val="center"/>
            </w:pPr>
            <w:r>
              <w:t>-</w:t>
            </w:r>
          </w:p>
        </w:tc>
        <w:tc>
          <w:tcPr>
            <w:tcW w:w="2280" w:type="dxa"/>
            <w:vAlign w:val="center"/>
          </w:tcPr>
          <w:p w:rsidR="00300252" w:rsidRDefault="00300252">
            <w:pPr>
              <w:pStyle w:val="ConsPlusNormal"/>
              <w:jc w:val="center"/>
            </w:pPr>
            <w:r>
              <w:t>-</w:t>
            </w:r>
          </w:p>
        </w:tc>
        <w:tc>
          <w:tcPr>
            <w:tcW w:w="1690" w:type="dxa"/>
            <w:vAlign w:val="center"/>
          </w:tcPr>
          <w:p w:rsidR="00300252" w:rsidRDefault="00300252">
            <w:pPr>
              <w:pStyle w:val="ConsPlusNormal"/>
              <w:jc w:val="center"/>
            </w:pPr>
            <w:r>
              <w:t>-</w:t>
            </w:r>
          </w:p>
        </w:tc>
        <w:tc>
          <w:tcPr>
            <w:tcW w:w="2608" w:type="dxa"/>
            <w:vAlign w:val="center"/>
          </w:tcPr>
          <w:p w:rsidR="00300252" w:rsidRDefault="00300252">
            <w:pPr>
              <w:pStyle w:val="ConsPlusNormal"/>
              <w:jc w:val="center"/>
            </w:pPr>
            <w:r>
              <w:rPr>
                <w:noProof/>
                <w:position w:val="-23"/>
              </w:rPr>
              <w:drawing>
                <wp:inline distT="0" distB="0" distL="0" distR="0">
                  <wp:extent cx="286385" cy="419100"/>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286385" cy="419100"/>
                          </a:xfrm>
                          <a:prstGeom prst="rect">
                            <a:avLst/>
                          </a:prstGeom>
                          <a:noFill/>
                          <a:ln>
                            <a:noFill/>
                          </a:ln>
                        </pic:spPr>
                      </pic:pic>
                    </a:graphicData>
                  </a:graphic>
                </wp:inline>
              </w:drawing>
            </w:r>
          </w:p>
        </w:tc>
      </w:tr>
      <w:tr w:rsidR="00300252">
        <w:tc>
          <w:tcPr>
            <w:tcW w:w="1757" w:type="dxa"/>
            <w:vMerge w:val="restart"/>
            <w:vAlign w:val="center"/>
          </w:tcPr>
          <w:p w:rsidR="00300252" w:rsidRDefault="00300252">
            <w:pPr>
              <w:pStyle w:val="ConsPlusNormal"/>
            </w:pPr>
            <w:r>
              <w:t xml:space="preserve">Двухпролетная панель с равными пролетами </w:t>
            </w:r>
            <w:r>
              <w:rPr>
                <w:i/>
              </w:rPr>
              <w:t>L</w:t>
            </w:r>
          </w:p>
        </w:tc>
        <w:tc>
          <w:tcPr>
            <w:tcW w:w="1020" w:type="dxa"/>
            <w:vAlign w:val="center"/>
          </w:tcPr>
          <w:p w:rsidR="00300252" w:rsidRDefault="00300252">
            <w:pPr>
              <w:pStyle w:val="ConsPlusNormal"/>
              <w:jc w:val="center"/>
            </w:pPr>
            <w:r>
              <w:rPr>
                <w:i/>
              </w:rPr>
              <w:t>p</w:t>
            </w:r>
          </w:p>
        </w:tc>
        <w:tc>
          <w:tcPr>
            <w:tcW w:w="1982" w:type="dxa"/>
            <w:vAlign w:val="center"/>
          </w:tcPr>
          <w:p w:rsidR="00300252" w:rsidRDefault="00300252">
            <w:pPr>
              <w:pStyle w:val="ConsPlusNormal"/>
              <w:jc w:val="center"/>
            </w:pPr>
            <w:r>
              <w:rPr>
                <w:noProof/>
                <w:position w:val="-29"/>
              </w:rPr>
              <w:drawing>
                <wp:inline distT="0" distB="0" distL="0" distR="0">
                  <wp:extent cx="1104900" cy="50482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1104900" cy="504825"/>
                          </a:xfrm>
                          <a:prstGeom prst="rect">
                            <a:avLst/>
                          </a:prstGeom>
                          <a:noFill/>
                          <a:ln>
                            <a:noFill/>
                          </a:ln>
                        </pic:spPr>
                      </pic:pic>
                    </a:graphicData>
                  </a:graphic>
                </wp:inline>
              </w:drawing>
            </w:r>
          </w:p>
        </w:tc>
        <w:tc>
          <w:tcPr>
            <w:tcW w:w="1982" w:type="dxa"/>
            <w:vAlign w:val="center"/>
          </w:tcPr>
          <w:p w:rsidR="00300252" w:rsidRDefault="00300252">
            <w:pPr>
              <w:pStyle w:val="ConsPlusNormal"/>
              <w:jc w:val="center"/>
            </w:pPr>
            <w:r>
              <w:rPr>
                <w:noProof/>
                <w:position w:val="-29"/>
              </w:rPr>
              <w:drawing>
                <wp:inline distT="0" distB="0" distL="0" distR="0">
                  <wp:extent cx="1104900" cy="504825"/>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1104900" cy="504825"/>
                          </a:xfrm>
                          <a:prstGeom prst="rect">
                            <a:avLst/>
                          </a:prstGeom>
                          <a:noFill/>
                          <a:ln>
                            <a:noFill/>
                          </a:ln>
                        </pic:spPr>
                      </pic:pic>
                    </a:graphicData>
                  </a:graphic>
                </wp:inline>
              </w:drawing>
            </w:r>
          </w:p>
        </w:tc>
        <w:tc>
          <w:tcPr>
            <w:tcW w:w="2122" w:type="dxa"/>
            <w:vAlign w:val="center"/>
          </w:tcPr>
          <w:p w:rsidR="00300252" w:rsidRDefault="00300252">
            <w:pPr>
              <w:pStyle w:val="ConsPlusNormal"/>
              <w:jc w:val="center"/>
            </w:pPr>
            <w:r>
              <w:rPr>
                <w:noProof/>
                <w:position w:val="-29"/>
              </w:rPr>
              <w:drawing>
                <wp:inline distT="0" distB="0" distL="0" distR="0">
                  <wp:extent cx="1076325" cy="50482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1076325" cy="504825"/>
                          </a:xfrm>
                          <a:prstGeom prst="rect">
                            <a:avLst/>
                          </a:prstGeom>
                          <a:noFill/>
                          <a:ln>
                            <a:noFill/>
                          </a:ln>
                        </pic:spPr>
                      </pic:pic>
                    </a:graphicData>
                  </a:graphic>
                </wp:inline>
              </w:drawing>
            </w:r>
          </w:p>
        </w:tc>
        <w:tc>
          <w:tcPr>
            <w:tcW w:w="2280" w:type="dxa"/>
            <w:vAlign w:val="center"/>
          </w:tcPr>
          <w:p w:rsidR="00300252" w:rsidRDefault="00300252">
            <w:pPr>
              <w:pStyle w:val="ConsPlusNormal"/>
              <w:jc w:val="center"/>
            </w:pPr>
            <w:r>
              <w:rPr>
                <w:noProof/>
                <w:position w:val="-32"/>
              </w:rPr>
              <w:drawing>
                <wp:inline distT="0" distB="0" distL="0" distR="0">
                  <wp:extent cx="1190625" cy="533400"/>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190625" cy="533400"/>
                          </a:xfrm>
                          <a:prstGeom prst="rect">
                            <a:avLst/>
                          </a:prstGeom>
                          <a:noFill/>
                          <a:ln>
                            <a:noFill/>
                          </a:ln>
                        </pic:spPr>
                      </pic:pic>
                    </a:graphicData>
                  </a:graphic>
                </wp:inline>
              </w:drawing>
            </w:r>
          </w:p>
        </w:tc>
        <w:tc>
          <w:tcPr>
            <w:tcW w:w="1690" w:type="dxa"/>
            <w:vAlign w:val="center"/>
          </w:tcPr>
          <w:p w:rsidR="00300252" w:rsidRDefault="00300252">
            <w:pPr>
              <w:pStyle w:val="ConsPlusNormal"/>
              <w:jc w:val="center"/>
            </w:pPr>
            <w:r>
              <w:rPr>
                <w:noProof/>
                <w:position w:val="-23"/>
              </w:rPr>
              <w:drawing>
                <wp:inline distT="0" distB="0" distL="0" distR="0">
                  <wp:extent cx="714375" cy="419100"/>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714375" cy="419100"/>
                          </a:xfrm>
                          <a:prstGeom prst="rect">
                            <a:avLst/>
                          </a:prstGeom>
                          <a:noFill/>
                          <a:ln>
                            <a:noFill/>
                          </a:ln>
                        </pic:spPr>
                      </pic:pic>
                    </a:graphicData>
                  </a:graphic>
                </wp:inline>
              </w:drawing>
            </w:r>
          </w:p>
        </w:tc>
        <w:tc>
          <w:tcPr>
            <w:tcW w:w="2608" w:type="dxa"/>
            <w:vAlign w:val="center"/>
          </w:tcPr>
          <w:p w:rsidR="00300252" w:rsidRDefault="00300252">
            <w:pPr>
              <w:pStyle w:val="ConsPlusNormal"/>
              <w:jc w:val="center"/>
            </w:pPr>
            <w:r>
              <w:rPr>
                <w:noProof/>
                <w:position w:val="-26"/>
              </w:rPr>
              <w:drawing>
                <wp:inline distT="0" distB="0" distL="0" distR="0">
                  <wp:extent cx="1495425" cy="457200"/>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1495425" cy="457200"/>
                          </a:xfrm>
                          <a:prstGeom prst="rect">
                            <a:avLst/>
                          </a:prstGeom>
                          <a:noFill/>
                          <a:ln>
                            <a:noFill/>
                          </a:ln>
                        </pic:spPr>
                      </pic:pic>
                    </a:graphicData>
                  </a:graphic>
                </wp:inline>
              </w:drawing>
            </w:r>
          </w:p>
        </w:tc>
      </w:tr>
      <w:tr w:rsidR="00300252">
        <w:tc>
          <w:tcPr>
            <w:tcW w:w="1757" w:type="dxa"/>
            <w:vMerge/>
          </w:tcPr>
          <w:p w:rsidR="00300252" w:rsidRDefault="00300252">
            <w:pPr>
              <w:pStyle w:val="ConsPlusNormal"/>
            </w:pPr>
          </w:p>
        </w:tc>
        <w:tc>
          <w:tcPr>
            <w:tcW w:w="1020" w:type="dxa"/>
            <w:vAlign w:val="center"/>
          </w:tcPr>
          <w:p w:rsidR="00300252" w:rsidRDefault="00300252">
            <w:pPr>
              <w:pStyle w:val="ConsPlusNormal"/>
              <w:jc w:val="center"/>
            </w:pPr>
            <w:r>
              <w:rPr>
                <w:noProof/>
                <w:position w:val="-4"/>
              </w:rPr>
              <w:drawing>
                <wp:inline distT="0" distB="0" distL="0" distR="0">
                  <wp:extent cx="190500" cy="180975"/>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c>
        <w:tc>
          <w:tcPr>
            <w:tcW w:w="1982" w:type="dxa"/>
            <w:vAlign w:val="center"/>
          </w:tcPr>
          <w:p w:rsidR="00300252" w:rsidRDefault="00300252">
            <w:pPr>
              <w:pStyle w:val="ConsPlusNormal"/>
              <w:jc w:val="center"/>
            </w:pPr>
            <w:r>
              <w:rPr>
                <w:noProof/>
                <w:position w:val="-23"/>
              </w:rPr>
              <w:drawing>
                <wp:inline distT="0" distB="0" distL="0" distR="0">
                  <wp:extent cx="942975" cy="42862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942975" cy="428625"/>
                          </a:xfrm>
                          <a:prstGeom prst="rect">
                            <a:avLst/>
                          </a:prstGeom>
                          <a:noFill/>
                          <a:ln>
                            <a:noFill/>
                          </a:ln>
                        </pic:spPr>
                      </pic:pic>
                    </a:graphicData>
                  </a:graphic>
                </wp:inline>
              </w:drawing>
            </w:r>
          </w:p>
        </w:tc>
        <w:tc>
          <w:tcPr>
            <w:tcW w:w="1982" w:type="dxa"/>
            <w:vAlign w:val="center"/>
          </w:tcPr>
          <w:p w:rsidR="00300252" w:rsidRDefault="00300252">
            <w:pPr>
              <w:pStyle w:val="ConsPlusNormal"/>
              <w:jc w:val="center"/>
            </w:pPr>
            <w:r>
              <w:rPr>
                <w:noProof/>
                <w:position w:val="-23"/>
              </w:rPr>
              <w:drawing>
                <wp:inline distT="0" distB="0" distL="0" distR="0">
                  <wp:extent cx="838200" cy="42862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838200" cy="428625"/>
                          </a:xfrm>
                          <a:prstGeom prst="rect">
                            <a:avLst/>
                          </a:prstGeom>
                          <a:noFill/>
                          <a:ln>
                            <a:noFill/>
                          </a:ln>
                        </pic:spPr>
                      </pic:pic>
                    </a:graphicData>
                  </a:graphic>
                </wp:inline>
              </w:drawing>
            </w:r>
          </w:p>
        </w:tc>
        <w:tc>
          <w:tcPr>
            <w:tcW w:w="2122" w:type="dxa"/>
            <w:vAlign w:val="center"/>
          </w:tcPr>
          <w:p w:rsidR="00300252" w:rsidRDefault="00300252">
            <w:pPr>
              <w:pStyle w:val="ConsPlusNormal"/>
              <w:jc w:val="center"/>
            </w:pPr>
            <w:r>
              <w:rPr>
                <w:noProof/>
                <w:position w:val="-23"/>
              </w:rPr>
              <w:drawing>
                <wp:inline distT="0" distB="0" distL="0" distR="0">
                  <wp:extent cx="838200" cy="42862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838200" cy="428625"/>
                          </a:xfrm>
                          <a:prstGeom prst="rect">
                            <a:avLst/>
                          </a:prstGeom>
                          <a:noFill/>
                          <a:ln>
                            <a:noFill/>
                          </a:ln>
                        </pic:spPr>
                      </pic:pic>
                    </a:graphicData>
                  </a:graphic>
                </wp:inline>
              </w:drawing>
            </w:r>
          </w:p>
        </w:tc>
        <w:tc>
          <w:tcPr>
            <w:tcW w:w="2280" w:type="dxa"/>
            <w:vAlign w:val="center"/>
          </w:tcPr>
          <w:p w:rsidR="00300252" w:rsidRDefault="00300252">
            <w:pPr>
              <w:pStyle w:val="ConsPlusNormal"/>
              <w:jc w:val="center"/>
            </w:pPr>
            <w:r>
              <w:rPr>
                <w:noProof/>
                <w:position w:val="-23"/>
              </w:rPr>
              <w:drawing>
                <wp:inline distT="0" distB="0" distL="0" distR="0">
                  <wp:extent cx="942975" cy="428625"/>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942975" cy="428625"/>
                          </a:xfrm>
                          <a:prstGeom prst="rect">
                            <a:avLst/>
                          </a:prstGeom>
                          <a:noFill/>
                          <a:ln>
                            <a:noFill/>
                          </a:ln>
                        </pic:spPr>
                      </pic:pic>
                    </a:graphicData>
                  </a:graphic>
                </wp:inline>
              </w:drawing>
            </w:r>
          </w:p>
        </w:tc>
        <w:tc>
          <w:tcPr>
            <w:tcW w:w="1690" w:type="dxa"/>
            <w:vAlign w:val="center"/>
          </w:tcPr>
          <w:p w:rsidR="00300252" w:rsidRDefault="00300252">
            <w:pPr>
              <w:pStyle w:val="ConsPlusNormal"/>
              <w:jc w:val="center"/>
            </w:pPr>
            <w:r>
              <w:rPr>
                <w:noProof/>
                <w:position w:val="-23"/>
              </w:rPr>
              <w:drawing>
                <wp:inline distT="0" distB="0" distL="0" distR="0">
                  <wp:extent cx="942975" cy="428625"/>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942975" cy="428625"/>
                          </a:xfrm>
                          <a:prstGeom prst="rect">
                            <a:avLst/>
                          </a:prstGeom>
                          <a:noFill/>
                          <a:ln>
                            <a:noFill/>
                          </a:ln>
                        </pic:spPr>
                      </pic:pic>
                    </a:graphicData>
                  </a:graphic>
                </wp:inline>
              </w:drawing>
            </w:r>
          </w:p>
        </w:tc>
        <w:tc>
          <w:tcPr>
            <w:tcW w:w="2608" w:type="dxa"/>
            <w:vAlign w:val="center"/>
          </w:tcPr>
          <w:p w:rsidR="00300252" w:rsidRDefault="00300252">
            <w:pPr>
              <w:pStyle w:val="ConsPlusNormal"/>
              <w:jc w:val="center"/>
            </w:pPr>
            <w:r>
              <w:rPr>
                <w:noProof/>
                <w:position w:val="-26"/>
              </w:rPr>
              <w:drawing>
                <wp:inline distT="0" distB="0" distL="0" distR="0">
                  <wp:extent cx="1495425" cy="457200"/>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495425" cy="457200"/>
                          </a:xfrm>
                          <a:prstGeom prst="rect">
                            <a:avLst/>
                          </a:prstGeom>
                          <a:noFill/>
                          <a:ln>
                            <a:noFill/>
                          </a:ln>
                        </pic:spPr>
                      </pic:pic>
                    </a:graphicData>
                  </a:graphic>
                </wp:inline>
              </w:drawing>
            </w:r>
          </w:p>
        </w:tc>
      </w:tr>
      <w:tr w:rsidR="00300252">
        <w:tc>
          <w:tcPr>
            <w:tcW w:w="1757" w:type="dxa"/>
            <w:vMerge w:val="restart"/>
            <w:vAlign w:val="center"/>
          </w:tcPr>
          <w:p w:rsidR="00300252" w:rsidRDefault="00300252">
            <w:pPr>
              <w:pStyle w:val="ConsPlusNormal"/>
            </w:pPr>
            <w:r>
              <w:t xml:space="preserve">Трехпролетная панель с равными пролетами </w:t>
            </w:r>
            <w:r>
              <w:rPr>
                <w:i/>
              </w:rPr>
              <w:t>L</w:t>
            </w:r>
          </w:p>
        </w:tc>
        <w:tc>
          <w:tcPr>
            <w:tcW w:w="1020" w:type="dxa"/>
            <w:vAlign w:val="center"/>
          </w:tcPr>
          <w:p w:rsidR="00300252" w:rsidRDefault="00300252">
            <w:pPr>
              <w:pStyle w:val="ConsPlusNormal"/>
              <w:jc w:val="center"/>
            </w:pPr>
            <w:r>
              <w:rPr>
                <w:i/>
              </w:rPr>
              <w:t>p</w:t>
            </w:r>
          </w:p>
        </w:tc>
        <w:tc>
          <w:tcPr>
            <w:tcW w:w="1982" w:type="dxa"/>
            <w:vAlign w:val="center"/>
          </w:tcPr>
          <w:p w:rsidR="00300252" w:rsidRDefault="00300252">
            <w:pPr>
              <w:pStyle w:val="ConsPlusNormal"/>
              <w:jc w:val="center"/>
            </w:pPr>
            <w:r>
              <w:rPr>
                <w:noProof/>
                <w:position w:val="-23"/>
              </w:rPr>
              <w:drawing>
                <wp:inline distT="0" distB="0" distL="0" distR="0">
                  <wp:extent cx="990600" cy="428625"/>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990600" cy="428625"/>
                          </a:xfrm>
                          <a:prstGeom prst="rect">
                            <a:avLst/>
                          </a:prstGeom>
                          <a:noFill/>
                          <a:ln>
                            <a:noFill/>
                          </a:ln>
                        </pic:spPr>
                      </pic:pic>
                    </a:graphicData>
                  </a:graphic>
                </wp:inline>
              </w:drawing>
            </w:r>
          </w:p>
        </w:tc>
        <w:tc>
          <w:tcPr>
            <w:tcW w:w="1982" w:type="dxa"/>
            <w:vAlign w:val="center"/>
          </w:tcPr>
          <w:p w:rsidR="00300252" w:rsidRDefault="00300252">
            <w:pPr>
              <w:pStyle w:val="ConsPlusNormal"/>
              <w:jc w:val="center"/>
            </w:pPr>
            <w:r>
              <w:rPr>
                <w:noProof/>
                <w:position w:val="-23"/>
              </w:rPr>
              <w:drawing>
                <wp:inline distT="0" distB="0" distL="0" distR="0">
                  <wp:extent cx="990600" cy="42862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990600" cy="428625"/>
                          </a:xfrm>
                          <a:prstGeom prst="rect">
                            <a:avLst/>
                          </a:prstGeom>
                          <a:noFill/>
                          <a:ln>
                            <a:noFill/>
                          </a:ln>
                        </pic:spPr>
                      </pic:pic>
                    </a:graphicData>
                  </a:graphic>
                </wp:inline>
              </w:drawing>
            </w:r>
          </w:p>
        </w:tc>
        <w:tc>
          <w:tcPr>
            <w:tcW w:w="2122" w:type="dxa"/>
            <w:vAlign w:val="center"/>
          </w:tcPr>
          <w:p w:rsidR="00300252" w:rsidRDefault="00300252">
            <w:pPr>
              <w:pStyle w:val="ConsPlusNormal"/>
              <w:jc w:val="center"/>
            </w:pPr>
            <w:r>
              <w:rPr>
                <w:noProof/>
                <w:position w:val="-29"/>
              </w:rPr>
              <w:drawing>
                <wp:inline distT="0" distB="0" distL="0" distR="0">
                  <wp:extent cx="1181100" cy="504825"/>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1181100" cy="504825"/>
                          </a:xfrm>
                          <a:prstGeom prst="rect">
                            <a:avLst/>
                          </a:prstGeom>
                          <a:noFill/>
                          <a:ln>
                            <a:noFill/>
                          </a:ln>
                        </pic:spPr>
                      </pic:pic>
                    </a:graphicData>
                  </a:graphic>
                </wp:inline>
              </w:drawing>
            </w:r>
          </w:p>
        </w:tc>
        <w:tc>
          <w:tcPr>
            <w:tcW w:w="2280" w:type="dxa"/>
            <w:vAlign w:val="center"/>
          </w:tcPr>
          <w:p w:rsidR="00300252" w:rsidRDefault="00300252">
            <w:pPr>
              <w:pStyle w:val="ConsPlusNormal"/>
              <w:jc w:val="center"/>
            </w:pPr>
            <w:r>
              <w:rPr>
                <w:noProof/>
                <w:position w:val="-26"/>
              </w:rPr>
              <w:drawing>
                <wp:inline distT="0" distB="0" distL="0" distR="0">
                  <wp:extent cx="1095375" cy="46672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1095375" cy="466725"/>
                          </a:xfrm>
                          <a:prstGeom prst="rect">
                            <a:avLst/>
                          </a:prstGeom>
                          <a:noFill/>
                          <a:ln>
                            <a:noFill/>
                          </a:ln>
                        </pic:spPr>
                      </pic:pic>
                    </a:graphicData>
                  </a:graphic>
                </wp:inline>
              </w:drawing>
            </w:r>
          </w:p>
        </w:tc>
        <w:tc>
          <w:tcPr>
            <w:tcW w:w="1690" w:type="dxa"/>
            <w:vAlign w:val="center"/>
          </w:tcPr>
          <w:p w:rsidR="00300252" w:rsidRDefault="00300252">
            <w:pPr>
              <w:pStyle w:val="ConsPlusNormal"/>
              <w:jc w:val="center"/>
            </w:pPr>
            <w:r>
              <w:rPr>
                <w:noProof/>
                <w:position w:val="-23"/>
              </w:rPr>
              <w:drawing>
                <wp:inline distT="0" distB="0" distL="0" distR="0">
                  <wp:extent cx="609600" cy="419100"/>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p>
        </w:tc>
        <w:tc>
          <w:tcPr>
            <w:tcW w:w="2608" w:type="dxa"/>
            <w:vAlign w:val="center"/>
          </w:tcPr>
          <w:p w:rsidR="00300252" w:rsidRDefault="00300252">
            <w:pPr>
              <w:pStyle w:val="ConsPlusNormal"/>
              <w:jc w:val="center"/>
            </w:pPr>
            <w:r>
              <w:rPr>
                <w:noProof/>
                <w:position w:val="-26"/>
              </w:rPr>
              <w:drawing>
                <wp:inline distT="0" distB="0" distL="0" distR="0">
                  <wp:extent cx="1476375" cy="457200"/>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1476375" cy="457200"/>
                          </a:xfrm>
                          <a:prstGeom prst="rect">
                            <a:avLst/>
                          </a:prstGeom>
                          <a:noFill/>
                          <a:ln>
                            <a:noFill/>
                          </a:ln>
                        </pic:spPr>
                      </pic:pic>
                    </a:graphicData>
                  </a:graphic>
                </wp:inline>
              </w:drawing>
            </w:r>
          </w:p>
        </w:tc>
      </w:tr>
      <w:tr w:rsidR="00300252">
        <w:tc>
          <w:tcPr>
            <w:tcW w:w="1757" w:type="dxa"/>
            <w:vMerge/>
          </w:tcPr>
          <w:p w:rsidR="00300252" w:rsidRDefault="00300252">
            <w:pPr>
              <w:pStyle w:val="ConsPlusNormal"/>
            </w:pPr>
          </w:p>
        </w:tc>
        <w:tc>
          <w:tcPr>
            <w:tcW w:w="1020" w:type="dxa"/>
            <w:vAlign w:val="center"/>
          </w:tcPr>
          <w:p w:rsidR="00300252" w:rsidRDefault="00300252">
            <w:pPr>
              <w:pStyle w:val="ConsPlusNormal"/>
              <w:jc w:val="center"/>
            </w:pPr>
            <w:r>
              <w:rPr>
                <w:noProof/>
                <w:position w:val="-4"/>
              </w:rPr>
              <w:drawing>
                <wp:inline distT="0" distB="0" distL="0" distR="0">
                  <wp:extent cx="190500" cy="180975"/>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c>
        <w:tc>
          <w:tcPr>
            <w:tcW w:w="1982" w:type="dxa"/>
            <w:vAlign w:val="center"/>
          </w:tcPr>
          <w:p w:rsidR="00300252" w:rsidRDefault="00300252">
            <w:pPr>
              <w:pStyle w:val="ConsPlusNormal"/>
              <w:jc w:val="center"/>
            </w:pPr>
            <w:r>
              <w:rPr>
                <w:noProof/>
                <w:position w:val="-20"/>
              </w:rPr>
              <w:drawing>
                <wp:inline distT="0" distB="0" distL="0" distR="0">
                  <wp:extent cx="904875" cy="390525"/>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904875" cy="390525"/>
                          </a:xfrm>
                          <a:prstGeom prst="rect">
                            <a:avLst/>
                          </a:prstGeom>
                          <a:noFill/>
                          <a:ln>
                            <a:noFill/>
                          </a:ln>
                        </pic:spPr>
                      </pic:pic>
                    </a:graphicData>
                  </a:graphic>
                </wp:inline>
              </w:drawing>
            </w:r>
          </w:p>
        </w:tc>
        <w:tc>
          <w:tcPr>
            <w:tcW w:w="1982" w:type="dxa"/>
            <w:vAlign w:val="center"/>
          </w:tcPr>
          <w:p w:rsidR="00300252" w:rsidRDefault="00300252">
            <w:pPr>
              <w:pStyle w:val="ConsPlusNormal"/>
              <w:jc w:val="center"/>
            </w:pPr>
            <w:r>
              <w:rPr>
                <w:noProof/>
                <w:position w:val="-20"/>
              </w:rPr>
              <w:drawing>
                <wp:inline distT="0" distB="0" distL="0" distR="0">
                  <wp:extent cx="800100" cy="390525"/>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800100" cy="390525"/>
                          </a:xfrm>
                          <a:prstGeom prst="rect">
                            <a:avLst/>
                          </a:prstGeom>
                          <a:noFill/>
                          <a:ln>
                            <a:noFill/>
                          </a:ln>
                        </pic:spPr>
                      </pic:pic>
                    </a:graphicData>
                  </a:graphic>
                </wp:inline>
              </w:drawing>
            </w:r>
          </w:p>
        </w:tc>
        <w:tc>
          <w:tcPr>
            <w:tcW w:w="2122" w:type="dxa"/>
            <w:vAlign w:val="center"/>
          </w:tcPr>
          <w:p w:rsidR="00300252" w:rsidRDefault="00300252">
            <w:pPr>
              <w:pStyle w:val="ConsPlusNormal"/>
              <w:jc w:val="center"/>
            </w:pPr>
            <w:r>
              <w:rPr>
                <w:noProof/>
                <w:position w:val="-20"/>
              </w:rPr>
              <w:drawing>
                <wp:inline distT="0" distB="0" distL="0" distR="0">
                  <wp:extent cx="800100" cy="390525"/>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800100" cy="390525"/>
                          </a:xfrm>
                          <a:prstGeom prst="rect">
                            <a:avLst/>
                          </a:prstGeom>
                          <a:noFill/>
                          <a:ln>
                            <a:noFill/>
                          </a:ln>
                        </pic:spPr>
                      </pic:pic>
                    </a:graphicData>
                  </a:graphic>
                </wp:inline>
              </w:drawing>
            </w:r>
          </w:p>
        </w:tc>
        <w:tc>
          <w:tcPr>
            <w:tcW w:w="2280" w:type="dxa"/>
            <w:vAlign w:val="center"/>
          </w:tcPr>
          <w:p w:rsidR="00300252" w:rsidRDefault="00300252">
            <w:pPr>
              <w:pStyle w:val="ConsPlusNormal"/>
              <w:jc w:val="center"/>
            </w:pPr>
            <w:r>
              <w:rPr>
                <w:noProof/>
                <w:position w:val="-20"/>
              </w:rPr>
              <w:drawing>
                <wp:inline distT="0" distB="0" distL="0" distR="0">
                  <wp:extent cx="847725" cy="390525"/>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847725" cy="390525"/>
                          </a:xfrm>
                          <a:prstGeom prst="rect">
                            <a:avLst/>
                          </a:prstGeom>
                          <a:noFill/>
                          <a:ln>
                            <a:noFill/>
                          </a:ln>
                        </pic:spPr>
                      </pic:pic>
                    </a:graphicData>
                  </a:graphic>
                </wp:inline>
              </w:drawing>
            </w:r>
          </w:p>
        </w:tc>
        <w:tc>
          <w:tcPr>
            <w:tcW w:w="1690" w:type="dxa"/>
            <w:vAlign w:val="center"/>
          </w:tcPr>
          <w:p w:rsidR="00300252" w:rsidRDefault="00300252">
            <w:pPr>
              <w:pStyle w:val="ConsPlusNormal"/>
              <w:jc w:val="center"/>
            </w:pPr>
            <w:r>
              <w:rPr>
                <w:noProof/>
                <w:position w:val="-20"/>
              </w:rPr>
              <w:drawing>
                <wp:inline distT="0" distB="0" distL="0" distR="0">
                  <wp:extent cx="847725" cy="390525"/>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847725" cy="390525"/>
                          </a:xfrm>
                          <a:prstGeom prst="rect">
                            <a:avLst/>
                          </a:prstGeom>
                          <a:noFill/>
                          <a:ln>
                            <a:noFill/>
                          </a:ln>
                        </pic:spPr>
                      </pic:pic>
                    </a:graphicData>
                  </a:graphic>
                </wp:inline>
              </w:drawing>
            </w:r>
          </w:p>
        </w:tc>
        <w:tc>
          <w:tcPr>
            <w:tcW w:w="2608" w:type="dxa"/>
            <w:vAlign w:val="center"/>
          </w:tcPr>
          <w:p w:rsidR="00300252" w:rsidRDefault="00300252">
            <w:pPr>
              <w:pStyle w:val="ConsPlusNormal"/>
              <w:jc w:val="center"/>
            </w:pPr>
            <w:r>
              <w:rPr>
                <w:noProof/>
                <w:position w:val="-23"/>
              </w:rPr>
              <w:drawing>
                <wp:inline distT="0" distB="0" distL="0" distR="0">
                  <wp:extent cx="800100" cy="419100"/>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r>
      <w:tr w:rsidR="00300252">
        <w:tc>
          <w:tcPr>
            <w:tcW w:w="15441" w:type="dxa"/>
            <w:gridSpan w:val="8"/>
          </w:tcPr>
          <w:p w:rsidR="00300252" w:rsidRDefault="00300252">
            <w:pPr>
              <w:pStyle w:val="ConsPlusNormal"/>
              <w:ind w:firstLine="283"/>
              <w:jc w:val="both"/>
            </w:pPr>
            <w:r>
              <w:t xml:space="preserve">Примечание - </w:t>
            </w:r>
            <w:r>
              <w:rPr>
                <w:noProof/>
                <w:position w:val="-29"/>
              </w:rPr>
              <w:drawing>
                <wp:inline distT="0" distB="0" distL="0" distR="0">
                  <wp:extent cx="1495425" cy="495300"/>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1495425" cy="495300"/>
                          </a:xfrm>
                          <a:prstGeom prst="rect">
                            <a:avLst/>
                          </a:prstGeom>
                          <a:noFill/>
                          <a:ln>
                            <a:noFill/>
                          </a:ln>
                        </pic:spPr>
                      </pic:pic>
                    </a:graphicData>
                  </a:graphic>
                </wp:inline>
              </w:drawing>
            </w:r>
            <w:r>
              <w:t xml:space="preserve">; </w:t>
            </w:r>
            <w:r>
              <w:rPr>
                <w:noProof/>
                <w:position w:val="-23"/>
              </w:rPr>
              <w:drawing>
                <wp:inline distT="0" distB="0" distL="0" distR="0">
                  <wp:extent cx="771525" cy="42862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771525" cy="428625"/>
                          </a:xfrm>
                          <a:prstGeom prst="rect">
                            <a:avLst/>
                          </a:prstGeom>
                          <a:noFill/>
                          <a:ln>
                            <a:noFill/>
                          </a:ln>
                        </pic:spPr>
                      </pic:pic>
                    </a:graphicData>
                  </a:graphic>
                </wp:inline>
              </w:drawing>
            </w:r>
            <w:r>
              <w:t xml:space="preserve">; </w:t>
            </w:r>
            <w:r>
              <w:rPr>
                <w:noProof/>
                <w:position w:val="-20"/>
              </w:rPr>
              <w:drawing>
                <wp:inline distT="0" distB="0" distL="0" distR="0">
                  <wp:extent cx="952500" cy="390525"/>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a:ln>
                            <a:noFill/>
                          </a:ln>
                        </pic:spPr>
                      </pic:pic>
                    </a:graphicData>
                  </a:graphic>
                </wp:inline>
              </w:drawing>
            </w:r>
            <w:r>
              <w:t>,</w:t>
            </w:r>
          </w:p>
          <w:p w:rsidR="00300252" w:rsidRDefault="00300252">
            <w:pPr>
              <w:pStyle w:val="ConsPlusNormal"/>
              <w:ind w:firstLine="283"/>
              <w:jc w:val="both"/>
            </w:pPr>
            <w:r>
              <w:t xml:space="preserve">где </w:t>
            </w:r>
            <w:r>
              <w:rPr>
                <w:i/>
              </w:rPr>
              <w:t>E</w:t>
            </w:r>
            <w:r>
              <w:rPr>
                <w:i/>
                <w:vertAlign w:val="subscript"/>
              </w:rPr>
              <w:t>F</w:t>
            </w:r>
            <w:r>
              <w:rPr>
                <w:vertAlign w:val="subscript"/>
              </w:rPr>
              <w:t>1</w:t>
            </w:r>
            <w:r>
              <w:t xml:space="preserve">, </w:t>
            </w:r>
            <w:r>
              <w:rPr>
                <w:i/>
              </w:rPr>
              <w:t>A</w:t>
            </w:r>
            <w:r>
              <w:rPr>
                <w:i/>
                <w:vertAlign w:val="subscript"/>
              </w:rPr>
              <w:t>F</w:t>
            </w:r>
            <w:r>
              <w:rPr>
                <w:vertAlign w:val="subscript"/>
              </w:rPr>
              <w:t>1</w:t>
            </w:r>
            <w:r>
              <w:t xml:space="preserve"> и </w:t>
            </w:r>
            <w:r>
              <w:rPr>
                <w:i/>
              </w:rPr>
              <w:t>E</w:t>
            </w:r>
            <w:r>
              <w:rPr>
                <w:i/>
                <w:vertAlign w:val="subscript"/>
              </w:rPr>
              <w:t>F</w:t>
            </w:r>
            <w:r>
              <w:rPr>
                <w:vertAlign w:val="subscript"/>
              </w:rPr>
              <w:t>2</w:t>
            </w:r>
            <w:r>
              <w:t xml:space="preserve">, </w:t>
            </w:r>
            <w:r>
              <w:rPr>
                <w:i/>
              </w:rPr>
              <w:t>A</w:t>
            </w:r>
            <w:r>
              <w:rPr>
                <w:i/>
                <w:vertAlign w:val="subscript"/>
              </w:rPr>
              <w:t>F</w:t>
            </w:r>
            <w:r>
              <w:rPr>
                <w:vertAlign w:val="subscript"/>
              </w:rPr>
              <w:t>2</w:t>
            </w:r>
            <w:r>
              <w:t xml:space="preserve"> </w:t>
            </w:r>
            <w:r>
              <w:rPr>
                <w:i/>
              </w:rPr>
              <w:t>-</w:t>
            </w:r>
            <w:r>
              <w:t xml:space="preserve"> модуль упругости и площадь поперечного сечения верхней (наружной) и нижней (внутренней) обшивок панели соответственно;</w:t>
            </w:r>
          </w:p>
          <w:p w:rsidR="00300252" w:rsidRDefault="00300252">
            <w:pPr>
              <w:pStyle w:val="ConsPlusNormal"/>
              <w:ind w:firstLine="283"/>
              <w:jc w:val="both"/>
            </w:pPr>
            <w:r>
              <w:rPr>
                <w:i/>
              </w:rPr>
              <w:t>G</w:t>
            </w:r>
            <w:r>
              <w:rPr>
                <w:i/>
                <w:vertAlign w:val="subscript"/>
              </w:rPr>
              <w:t>C</w:t>
            </w:r>
            <w:r>
              <w:t xml:space="preserve"> и </w:t>
            </w:r>
            <w:r>
              <w:rPr>
                <w:i/>
              </w:rPr>
              <w:t>A</w:t>
            </w:r>
            <w:r>
              <w:rPr>
                <w:i/>
                <w:vertAlign w:val="subscript"/>
              </w:rPr>
              <w:t>C</w:t>
            </w:r>
            <w:r>
              <w:t xml:space="preserve"> </w:t>
            </w:r>
            <w:r>
              <w:rPr>
                <w:i/>
              </w:rPr>
              <w:t>-</w:t>
            </w:r>
            <w:r>
              <w:t xml:space="preserve"> модуль сдвига и площадь поперечного сечения наполнителя;</w:t>
            </w:r>
          </w:p>
          <w:p w:rsidR="00300252" w:rsidRDefault="00300252">
            <w:pPr>
              <w:pStyle w:val="ConsPlusNormal"/>
              <w:ind w:firstLine="283"/>
              <w:jc w:val="both"/>
            </w:pPr>
            <w:r>
              <w:rPr>
                <w:noProof/>
                <w:position w:val="-1"/>
              </w:rPr>
              <w:drawing>
                <wp:inline distT="0" distB="0" distL="0" distR="0">
                  <wp:extent cx="152400" cy="14287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 xml:space="preserve"> - коэффициент температурного расширения металла;</w:t>
            </w:r>
          </w:p>
          <w:p w:rsidR="00300252" w:rsidRDefault="00300252">
            <w:pPr>
              <w:pStyle w:val="ConsPlusNormal"/>
              <w:ind w:firstLine="283"/>
              <w:jc w:val="both"/>
            </w:pPr>
            <w:r>
              <w:rPr>
                <w:i/>
              </w:rPr>
              <w:t>e</w:t>
            </w:r>
            <w:r>
              <w:t xml:space="preserve"> - расстояние между центрами тяжести обшивок.</w:t>
            </w:r>
          </w:p>
        </w:tc>
      </w:tr>
    </w:tbl>
    <w:p w:rsidR="00300252" w:rsidRDefault="00300252">
      <w:pPr>
        <w:pStyle w:val="ConsPlusNormal"/>
        <w:jc w:val="both"/>
      </w:pPr>
    </w:p>
    <w:p w:rsidR="00300252" w:rsidRDefault="00300252">
      <w:pPr>
        <w:pStyle w:val="ConsPlusNormal"/>
        <w:jc w:val="right"/>
      </w:pPr>
      <w:r>
        <w:t>Таблица А.2</w:t>
      </w:r>
    </w:p>
    <w:p w:rsidR="00300252" w:rsidRDefault="00300252">
      <w:pPr>
        <w:pStyle w:val="ConsPlusNormal"/>
        <w:jc w:val="both"/>
      </w:pPr>
    </w:p>
    <w:p w:rsidR="00300252" w:rsidRDefault="00300252">
      <w:pPr>
        <w:pStyle w:val="ConsPlusNormal"/>
        <w:jc w:val="center"/>
      </w:pPr>
      <w:bookmarkStart w:id="33" w:name="P1402"/>
      <w:bookmarkEnd w:id="33"/>
      <w:r>
        <w:rPr>
          <w:b/>
        </w:rPr>
        <w:t>Формулы для расчета одно-, двух- и трехпролетных панелей</w:t>
      </w:r>
    </w:p>
    <w:p w:rsidR="00300252" w:rsidRDefault="00300252">
      <w:pPr>
        <w:pStyle w:val="ConsPlusNormal"/>
        <w:jc w:val="center"/>
      </w:pPr>
      <w:r>
        <w:rPr>
          <w:b/>
        </w:rPr>
        <w:t>с гладкими и профилированными поверхностями (на единицу</w:t>
      </w:r>
    </w:p>
    <w:p w:rsidR="00300252" w:rsidRDefault="00300252">
      <w:pPr>
        <w:pStyle w:val="ConsPlusNormal"/>
        <w:jc w:val="center"/>
      </w:pPr>
      <w:r>
        <w:rPr>
          <w:b/>
        </w:rPr>
        <w:t>ширины панели) на действие равномерно распределенной</w:t>
      </w:r>
    </w:p>
    <w:p w:rsidR="00300252" w:rsidRDefault="00300252">
      <w:pPr>
        <w:pStyle w:val="ConsPlusNormal"/>
        <w:jc w:val="center"/>
      </w:pPr>
      <w:r>
        <w:rPr>
          <w:b/>
        </w:rPr>
        <w:t>нагрузки</w:t>
      </w:r>
      <w:r>
        <w:t xml:space="preserve"> </w:t>
      </w:r>
      <w:r>
        <w:rPr>
          <w:b/>
          <w:i/>
        </w:rPr>
        <w:t>p</w:t>
      </w:r>
      <w:r>
        <w:t xml:space="preserve"> </w:t>
      </w:r>
      <w:r>
        <w:rPr>
          <w:b/>
        </w:rPr>
        <w:t>и разности температур</w:t>
      </w:r>
      <w:r>
        <w:t> </w:t>
      </w:r>
      <w:r>
        <w:rPr>
          <w:noProof/>
          <w:position w:val="-3"/>
        </w:rPr>
        <w:drawing>
          <wp:inline distT="0" distB="0" distL="0" distR="0">
            <wp:extent cx="190500" cy="175260"/>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p>
    <w:p w:rsidR="00300252" w:rsidRDefault="003002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2"/>
        <w:gridCol w:w="540"/>
        <w:gridCol w:w="2340"/>
        <w:gridCol w:w="2340"/>
        <w:gridCol w:w="2340"/>
        <w:gridCol w:w="2160"/>
        <w:gridCol w:w="3780"/>
      </w:tblGrid>
      <w:tr w:rsidR="00300252">
        <w:tc>
          <w:tcPr>
            <w:tcW w:w="1502" w:type="dxa"/>
            <w:vAlign w:val="center"/>
          </w:tcPr>
          <w:p w:rsidR="00300252" w:rsidRDefault="00300252">
            <w:pPr>
              <w:pStyle w:val="ConsPlusNormal"/>
              <w:jc w:val="center"/>
            </w:pPr>
            <w:r>
              <w:t>Расчетная схема</w:t>
            </w:r>
          </w:p>
        </w:tc>
        <w:tc>
          <w:tcPr>
            <w:tcW w:w="540" w:type="dxa"/>
            <w:vAlign w:val="center"/>
          </w:tcPr>
          <w:p w:rsidR="00300252" w:rsidRDefault="00300252">
            <w:pPr>
              <w:pStyle w:val="ConsPlusNormal"/>
              <w:jc w:val="center"/>
            </w:pPr>
            <w:r>
              <w:t>Нагрузка</w:t>
            </w:r>
          </w:p>
        </w:tc>
        <w:tc>
          <w:tcPr>
            <w:tcW w:w="2340" w:type="dxa"/>
            <w:vAlign w:val="center"/>
          </w:tcPr>
          <w:p w:rsidR="00300252" w:rsidRDefault="00300252">
            <w:pPr>
              <w:pStyle w:val="ConsPlusNormal"/>
              <w:jc w:val="center"/>
            </w:pPr>
            <w:r>
              <w:t>Поперечная сила у крайней опоры</w:t>
            </w:r>
          </w:p>
        </w:tc>
        <w:tc>
          <w:tcPr>
            <w:tcW w:w="2340" w:type="dxa"/>
            <w:vAlign w:val="center"/>
          </w:tcPr>
          <w:p w:rsidR="00300252" w:rsidRDefault="00300252">
            <w:pPr>
              <w:pStyle w:val="ConsPlusNormal"/>
              <w:jc w:val="center"/>
            </w:pPr>
            <w:r>
              <w:t>Поперечная сила у промежуточной опоры</w:t>
            </w:r>
          </w:p>
        </w:tc>
        <w:tc>
          <w:tcPr>
            <w:tcW w:w="2340" w:type="dxa"/>
            <w:vAlign w:val="center"/>
          </w:tcPr>
          <w:p w:rsidR="00300252" w:rsidRDefault="00300252">
            <w:pPr>
              <w:pStyle w:val="ConsPlusNormal"/>
              <w:jc w:val="center"/>
            </w:pPr>
            <w:r>
              <w:t>Изгибающий момент в крайнем пролете</w:t>
            </w:r>
          </w:p>
        </w:tc>
        <w:tc>
          <w:tcPr>
            <w:tcW w:w="2160" w:type="dxa"/>
            <w:vAlign w:val="center"/>
          </w:tcPr>
          <w:p w:rsidR="00300252" w:rsidRDefault="00300252">
            <w:pPr>
              <w:pStyle w:val="ConsPlusNormal"/>
              <w:jc w:val="center"/>
            </w:pPr>
            <w:r>
              <w:t>Изгибающий момент у промежуточной опоры</w:t>
            </w:r>
          </w:p>
        </w:tc>
        <w:tc>
          <w:tcPr>
            <w:tcW w:w="3780" w:type="dxa"/>
            <w:vAlign w:val="center"/>
          </w:tcPr>
          <w:p w:rsidR="00300252" w:rsidRDefault="00300252">
            <w:pPr>
              <w:pStyle w:val="ConsPlusNormal"/>
              <w:jc w:val="center"/>
            </w:pPr>
            <w:r>
              <w:t>Максимальный прогиб конструкции</w:t>
            </w:r>
          </w:p>
        </w:tc>
      </w:tr>
      <w:tr w:rsidR="00300252">
        <w:tc>
          <w:tcPr>
            <w:tcW w:w="1502" w:type="dxa"/>
            <w:vMerge w:val="restart"/>
            <w:vAlign w:val="center"/>
          </w:tcPr>
          <w:p w:rsidR="00300252" w:rsidRDefault="00300252">
            <w:pPr>
              <w:pStyle w:val="ConsPlusNormal"/>
            </w:pPr>
            <w:r>
              <w:t xml:space="preserve">Однопролетная панель пролетом </w:t>
            </w:r>
            <w:r>
              <w:rPr>
                <w:i/>
              </w:rPr>
              <w:t>L</w:t>
            </w:r>
          </w:p>
        </w:tc>
        <w:tc>
          <w:tcPr>
            <w:tcW w:w="540" w:type="dxa"/>
            <w:vAlign w:val="center"/>
          </w:tcPr>
          <w:p w:rsidR="00300252" w:rsidRDefault="00300252">
            <w:pPr>
              <w:pStyle w:val="ConsPlusNormal"/>
              <w:jc w:val="center"/>
            </w:pPr>
            <w:r>
              <w:rPr>
                <w:i/>
              </w:rPr>
              <w:t>p</w:t>
            </w:r>
          </w:p>
        </w:tc>
        <w:tc>
          <w:tcPr>
            <w:tcW w:w="2340" w:type="dxa"/>
            <w:vAlign w:val="center"/>
          </w:tcPr>
          <w:p w:rsidR="00300252" w:rsidRDefault="00300252">
            <w:pPr>
              <w:pStyle w:val="ConsPlusNormal"/>
              <w:jc w:val="center"/>
            </w:pPr>
            <w:r>
              <w:rPr>
                <w:noProof/>
                <w:position w:val="-21"/>
              </w:rPr>
              <w:drawing>
                <wp:inline distT="0" distB="0" distL="0" distR="0">
                  <wp:extent cx="251460" cy="397510"/>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251460" cy="397510"/>
                          </a:xfrm>
                          <a:prstGeom prst="rect">
                            <a:avLst/>
                          </a:prstGeom>
                          <a:noFill/>
                          <a:ln>
                            <a:noFill/>
                          </a:ln>
                        </pic:spPr>
                      </pic:pic>
                    </a:graphicData>
                  </a:graphic>
                </wp:inline>
              </w:drawing>
            </w:r>
          </w:p>
        </w:tc>
        <w:tc>
          <w:tcPr>
            <w:tcW w:w="2340" w:type="dxa"/>
            <w:vAlign w:val="center"/>
          </w:tcPr>
          <w:p w:rsidR="00300252" w:rsidRDefault="00300252">
            <w:pPr>
              <w:pStyle w:val="ConsPlusNormal"/>
              <w:jc w:val="center"/>
            </w:pPr>
            <w:r>
              <w:t>-</w:t>
            </w:r>
          </w:p>
        </w:tc>
        <w:tc>
          <w:tcPr>
            <w:tcW w:w="2340" w:type="dxa"/>
            <w:vAlign w:val="center"/>
          </w:tcPr>
          <w:p w:rsidR="00300252" w:rsidRDefault="00300252">
            <w:pPr>
              <w:pStyle w:val="ConsPlusNormal"/>
              <w:jc w:val="center"/>
            </w:pPr>
            <w:r>
              <w:rPr>
                <w:noProof/>
                <w:position w:val="-23"/>
              </w:rPr>
              <w:drawing>
                <wp:inline distT="0" distB="0" distL="0" distR="0">
                  <wp:extent cx="304800" cy="419100"/>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304800" cy="419100"/>
                          </a:xfrm>
                          <a:prstGeom prst="rect">
                            <a:avLst/>
                          </a:prstGeom>
                          <a:noFill/>
                          <a:ln>
                            <a:noFill/>
                          </a:ln>
                        </pic:spPr>
                      </pic:pic>
                    </a:graphicData>
                  </a:graphic>
                </wp:inline>
              </w:drawing>
            </w:r>
          </w:p>
        </w:tc>
        <w:tc>
          <w:tcPr>
            <w:tcW w:w="2160" w:type="dxa"/>
            <w:vAlign w:val="center"/>
          </w:tcPr>
          <w:p w:rsidR="00300252" w:rsidRDefault="00300252">
            <w:pPr>
              <w:pStyle w:val="ConsPlusNormal"/>
              <w:jc w:val="center"/>
            </w:pPr>
            <w:r>
              <w:t>-</w:t>
            </w:r>
          </w:p>
        </w:tc>
        <w:tc>
          <w:tcPr>
            <w:tcW w:w="3780" w:type="dxa"/>
            <w:vAlign w:val="center"/>
          </w:tcPr>
          <w:p w:rsidR="00300252" w:rsidRDefault="00300252">
            <w:pPr>
              <w:pStyle w:val="ConsPlusNormal"/>
              <w:jc w:val="center"/>
            </w:pPr>
            <w:r>
              <w:rPr>
                <w:noProof/>
                <w:position w:val="-27"/>
              </w:rPr>
              <w:drawing>
                <wp:inline distT="0" distB="0" distL="0" distR="0">
                  <wp:extent cx="1091565" cy="47434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1091565" cy="474345"/>
                          </a:xfrm>
                          <a:prstGeom prst="rect">
                            <a:avLst/>
                          </a:prstGeom>
                          <a:noFill/>
                          <a:ln>
                            <a:noFill/>
                          </a:ln>
                        </pic:spPr>
                      </pic:pic>
                    </a:graphicData>
                  </a:graphic>
                </wp:inline>
              </w:drawing>
            </w:r>
          </w:p>
        </w:tc>
      </w:tr>
      <w:tr w:rsidR="00300252">
        <w:tc>
          <w:tcPr>
            <w:tcW w:w="1502" w:type="dxa"/>
            <w:vMerge/>
          </w:tcPr>
          <w:p w:rsidR="00300252" w:rsidRDefault="00300252">
            <w:pPr>
              <w:pStyle w:val="ConsPlusNormal"/>
            </w:pPr>
          </w:p>
        </w:tc>
        <w:tc>
          <w:tcPr>
            <w:tcW w:w="540" w:type="dxa"/>
            <w:vAlign w:val="center"/>
          </w:tcPr>
          <w:p w:rsidR="00300252" w:rsidRDefault="00300252">
            <w:pPr>
              <w:pStyle w:val="ConsPlusNormal"/>
              <w:jc w:val="center"/>
            </w:pPr>
            <w:r>
              <w:rPr>
                <w:noProof/>
                <w:position w:val="-3"/>
              </w:rPr>
              <w:drawing>
                <wp:inline distT="0" distB="0" distL="0" distR="0">
                  <wp:extent cx="190500" cy="175260"/>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p>
        </w:tc>
        <w:tc>
          <w:tcPr>
            <w:tcW w:w="2340" w:type="dxa"/>
            <w:vAlign w:val="center"/>
          </w:tcPr>
          <w:p w:rsidR="00300252" w:rsidRDefault="00300252">
            <w:pPr>
              <w:pStyle w:val="ConsPlusNormal"/>
              <w:jc w:val="center"/>
            </w:pPr>
            <w:r>
              <w:t>-</w:t>
            </w:r>
          </w:p>
        </w:tc>
        <w:tc>
          <w:tcPr>
            <w:tcW w:w="2340" w:type="dxa"/>
            <w:vAlign w:val="center"/>
          </w:tcPr>
          <w:p w:rsidR="00300252" w:rsidRDefault="00300252">
            <w:pPr>
              <w:pStyle w:val="ConsPlusNormal"/>
              <w:jc w:val="center"/>
            </w:pPr>
            <w:r>
              <w:t>-</w:t>
            </w:r>
          </w:p>
        </w:tc>
        <w:tc>
          <w:tcPr>
            <w:tcW w:w="2340" w:type="dxa"/>
            <w:vAlign w:val="center"/>
          </w:tcPr>
          <w:p w:rsidR="00300252" w:rsidRDefault="00300252">
            <w:pPr>
              <w:pStyle w:val="ConsPlusNormal"/>
              <w:jc w:val="center"/>
            </w:pPr>
            <w:r>
              <w:t>-</w:t>
            </w:r>
          </w:p>
        </w:tc>
        <w:tc>
          <w:tcPr>
            <w:tcW w:w="2160" w:type="dxa"/>
            <w:vAlign w:val="center"/>
          </w:tcPr>
          <w:p w:rsidR="00300252" w:rsidRDefault="00300252">
            <w:pPr>
              <w:pStyle w:val="ConsPlusNormal"/>
              <w:jc w:val="center"/>
            </w:pPr>
            <w:r>
              <w:t>-</w:t>
            </w:r>
          </w:p>
        </w:tc>
        <w:tc>
          <w:tcPr>
            <w:tcW w:w="3780" w:type="dxa"/>
            <w:vAlign w:val="center"/>
          </w:tcPr>
          <w:p w:rsidR="00300252" w:rsidRDefault="00300252">
            <w:pPr>
              <w:pStyle w:val="ConsPlusNormal"/>
              <w:jc w:val="center"/>
            </w:pPr>
            <w:r>
              <w:rPr>
                <w:noProof/>
                <w:position w:val="-23"/>
              </w:rPr>
              <w:drawing>
                <wp:inline distT="0" distB="0" distL="0" distR="0">
                  <wp:extent cx="288925" cy="419100"/>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88925" cy="419100"/>
                          </a:xfrm>
                          <a:prstGeom prst="rect">
                            <a:avLst/>
                          </a:prstGeom>
                          <a:noFill/>
                          <a:ln>
                            <a:noFill/>
                          </a:ln>
                        </pic:spPr>
                      </pic:pic>
                    </a:graphicData>
                  </a:graphic>
                </wp:inline>
              </w:drawing>
            </w:r>
          </w:p>
        </w:tc>
      </w:tr>
      <w:tr w:rsidR="00300252">
        <w:tc>
          <w:tcPr>
            <w:tcW w:w="1502" w:type="dxa"/>
            <w:vMerge w:val="restart"/>
            <w:vAlign w:val="center"/>
          </w:tcPr>
          <w:p w:rsidR="00300252" w:rsidRDefault="00300252">
            <w:pPr>
              <w:pStyle w:val="ConsPlusNormal"/>
            </w:pPr>
            <w:r>
              <w:t xml:space="preserve">Двухпролетная панель с равными пролетами </w:t>
            </w:r>
            <w:r>
              <w:rPr>
                <w:i/>
              </w:rPr>
              <w:t>L</w:t>
            </w:r>
          </w:p>
        </w:tc>
        <w:tc>
          <w:tcPr>
            <w:tcW w:w="540" w:type="dxa"/>
            <w:vAlign w:val="center"/>
          </w:tcPr>
          <w:p w:rsidR="00300252" w:rsidRDefault="00300252">
            <w:pPr>
              <w:pStyle w:val="ConsPlusNormal"/>
              <w:jc w:val="center"/>
            </w:pPr>
            <w:r>
              <w:rPr>
                <w:i/>
              </w:rPr>
              <w:t>p</w:t>
            </w:r>
          </w:p>
        </w:tc>
        <w:tc>
          <w:tcPr>
            <w:tcW w:w="2340" w:type="dxa"/>
            <w:vAlign w:val="center"/>
          </w:tcPr>
          <w:p w:rsidR="00300252" w:rsidRDefault="00300252">
            <w:pPr>
              <w:pStyle w:val="ConsPlusNormal"/>
              <w:jc w:val="center"/>
            </w:pPr>
            <w:r>
              <w:rPr>
                <w:noProof/>
                <w:position w:val="-27"/>
              </w:rPr>
              <w:drawing>
                <wp:inline distT="0" distB="0" distL="0" distR="0">
                  <wp:extent cx="1180465" cy="474345"/>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1180465" cy="474345"/>
                          </a:xfrm>
                          <a:prstGeom prst="rect">
                            <a:avLst/>
                          </a:prstGeom>
                          <a:noFill/>
                          <a:ln>
                            <a:noFill/>
                          </a:ln>
                        </pic:spPr>
                      </pic:pic>
                    </a:graphicData>
                  </a:graphic>
                </wp:inline>
              </w:drawing>
            </w:r>
          </w:p>
        </w:tc>
        <w:tc>
          <w:tcPr>
            <w:tcW w:w="2340" w:type="dxa"/>
            <w:vAlign w:val="center"/>
          </w:tcPr>
          <w:p w:rsidR="00300252" w:rsidRDefault="00300252">
            <w:pPr>
              <w:pStyle w:val="ConsPlusNormal"/>
              <w:jc w:val="center"/>
            </w:pPr>
            <w:r>
              <w:rPr>
                <w:noProof/>
                <w:position w:val="-27"/>
              </w:rPr>
              <w:drawing>
                <wp:inline distT="0" distB="0" distL="0" distR="0">
                  <wp:extent cx="1269365" cy="474345"/>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1269365" cy="474345"/>
                          </a:xfrm>
                          <a:prstGeom prst="rect">
                            <a:avLst/>
                          </a:prstGeom>
                          <a:noFill/>
                          <a:ln>
                            <a:noFill/>
                          </a:ln>
                        </pic:spPr>
                      </pic:pic>
                    </a:graphicData>
                  </a:graphic>
                </wp:inline>
              </w:drawing>
            </w:r>
          </w:p>
        </w:tc>
        <w:tc>
          <w:tcPr>
            <w:tcW w:w="2340" w:type="dxa"/>
            <w:vAlign w:val="center"/>
          </w:tcPr>
          <w:p w:rsidR="00300252" w:rsidRDefault="00300252">
            <w:pPr>
              <w:pStyle w:val="ConsPlusNormal"/>
              <w:jc w:val="center"/>
            </w:pPr>
            <w:r>
              <w:rPr>
                <w:noProof/>
                <w:position w:val="-33"/>
              </w:rPr>
              <w:drawing>
                <wp:inline distT="0" distB="0" distL="0" distR="0">
                  <wp:extent cx="1256665" cy="551180"/>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256665" cy="551180"/>
                          </a:xfrm>
                          <a:prstGeom prst="rect">
                            <a:avLst/>
                          </a:prstGeom>
                          <a:noFill/>
                          <a:ln>
                            <a:noFill/>
                          </a:ln>
                        </pic:spPr>
                      </pic:pic>
                    </a:graphicData>
                  </a:graphic>
                </wp:inline>
              </w:drawing>
            </w:r>
          </w:p>
        </w:tc>
        <w:tc>
          <w:tcPr>
            <w:tcW w:w="2160" w:type="dxa"/>
            <w:vAlign w:val="center"/>
          </w:tcPr>
          <w:p w:rsidR="00300252" w:rsidRDefault="00300252">
            <w:pPr>
              <w:pStyle w:val="ConsPlusNormal"/>
              <w:jc w:val="center"/>
            </w:pPr>
            <w:r>
              <w:rPr>
                <w:noProof/>
                <w:position w:val="-24"/>
              </w:rPr>
              <w:drawing>
                <wp:inline distT="0" distB="0" distL="0" distR="0">
                  <wp:extent cx="1116965" cy="44005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1116965" cy="440055"/>
                          </a:xfrm>
                          <a:prstGeom prst="rect">
                            <a:avLst/>
                          </a:prstGeom>
                          <a:noFill/>
                          <a:ln>
                            <a:noFill/>
                          </a:ln>
                        </pic:spPr>
                      </pic:pic>
                    </a:graphicData>
                  </a:graphic>
                </wp:inline>
              </w:drawing>
            </w:r>
          </w:p>
        </w:tc>
        <w:tc>
          <w:tcPr>
            <w:tcW w:w="3780" w:type="dxa"/>
            <w:vAlign w:val="center"/>
          </w:tcPr>
          <w:p w:rsidR="00300252" w:rsidRDefault="00300252">
            <w:pPr>
              <w:pStyle w:val="ConsPlusNormal"/>
              <w:jc w:val="center"/>
            </w:pPr>
            <w:r>
              <w:rPr>
                <w:noProof/>
                <w:position w:val="-27"/>
              </w:rPr>
              <w:drawing>
                <wp:inline distT="0" distB="0" distL="0" distR="0">
                  <wp:extent cx="2070100" cy="47434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2070100" cy="474345"/>
                          </a:xfrm>
                          <a:prstGeom prst="rect">
                            <a:avLst/>
                          </a:prstGeom>
                          <a:noFill/>
                          <a:ln>
                            <a:noFill/>
                          </a:ln>
                        </pic:spPr>
                      </pic:pic>
                    </a:graphicData>
                  </a:graphic>
                </wp:inline>
              </w:drawing>
            </w:r>
          </w:p>
        </w:tc>
      </w:tr>
      <w:tr w:rsidR="00300252">
        <w:tc>
          <w:tcPr>
            <w:tcW w:w="1502" w:type="dxa"/>
            <w:vMerge/>
          </w:tcPr>
          <w:p w:rsidR="00300252" w:rsidRDefault="00300252">
            <w:pPr>
              <w:pStyle w:val="ConsPlusNormal"/>
            </w:pPr>
          </w:p>
        </w:tc>
        <w:tc>
          <w:tcPr>
            <w:tcW w:w="540" w:type="dxa"/>
            <w:vAlign w:val="center"/>
          </w:tcPr>
          <w:p w:rsidR="00300252" w:rsidRDefault="00300252">
            <w:pPr>
              <w:pStyle w:val="ConsPlusNormal"/>
              <w:jc w:val="center"/>
            </w:pPr>
            <w:r>
              <w:rPr>
                <w:noProof/>
                <w:position w:val="-3"/>
              </w:rPr>
              <w:drawing>
                <wp:inline distT="0" distB="0" distL="0" distR="0">
                  <wp:extent cx="190500" cy="175260"/>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p>
        </w:tc>
        <w:tc>
          <w:tcPr>
            <w:tcW w:w="2340" w:type="dxa"/>
            <w:vAlign w:val="center"/>
          </w:tcPr>
          <w:p w:rsidR="00300252" w:rsidRDefault="00300252">
            <w:pPr>
              <w:pStyle w:val="ConsPlusNormal"/>
              <w:jc w:val="center"/>
            </w:pPr>
            <w:r>
              <w:rPr>
                <w:noProof/>
                <w:position w:val="-27"/>
              </w:rPr>
              <w:drawing>
                <wp:inline distT="0" distB="0" distL="0" distR="0">
                  <wp:extent cx="1257300" cy="474345"/>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257300" cy="474345"/>
                          </a:xfrm>
                          <a:prstGeom prst="rect">
                            <a:avLst/>
                          </a:prstGeom>
                          <a:noFill/>
                          <a:ln>
                            <a:noFill/>
                          </a:ln>
                        </pic:spPr>
                      </pic:pic>
                    </a:graphicData>
                  </a:graphic>
                </wp:inline>
              </w:drawing>
            </w:r>
          </w:p>
        </w:tc>
        <w:tc>
          <w:tcPr>
            <w:tcW w:w="2340" w:type="dxa"/>
            <w:vAlign w:val="center"/>
          </w:tcPr>
          <w:p w:rsidR="00300252" w:rsidRDefault="00300252">
            <w:pPr>
              <w:pStyle w:val="ConsPlusNormal"/>
              <w:jc w:val="center"/>
            </w:pPr>
            <w:r>
              <w:rPr>
                <w:noProof/>
                <w:position w:val="-27"/>
              </w:rPr>
              <w:drawing>
                <wp:inline distT="0" distB="0" distL="0" distR="0">
                  <wp:extent cx="1155700" cy="47434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155700" cy="474345"/>
                          </a:xfrm>
                          <a:prstGeom prst="rect">
                            <a:avLst/>
                          </a:prstGeom>
                          <a:noFill/>
                          <a:ln>
                            <a:noFill/>
                          </a:ln>
                        </pic:spPr>
                      </pic:pic>
                    </a:graphicData>
                  </a:graphic>
                </wp:inline>
              </w:drawing>
            </w:r>
          </w:p>
        </w:tc>
        <w:tc>
          <w:tcPr>
            <w:tcW w:w="2340" w:type="dxa"/>
            <w:vAlign w:val="center"/>
          </w:tcPr>
          <w:p w:rsidR="00300252" w:rsidRDefault="00300252">
            <w:pPr>
              <w:pStyle w:val="ConsPlusNormal"/>
              <w:jc w:val="center"/>
            </w:pPr>
            <w:r>
              <w:rPr>
                <w:noProof/>
                <w:position w:val="-24"/>
              </w:rPr>
              <w:drawing>
                <wp:inline distT="0" distB="0" distL="0" distR="0">
                  <wp:extent cx="1180465" cy="44005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1180465" cy="440055"/>
                          </a:xfrm>
                          <a:prstGeom prst="rect">
                            <a:avLst/>
                          </a:prstGeom>
                          <a:noFill/>
                          <a:ln>
                            <a:noFill/>
                          </a:ln>
                        </pic:spPr>
                      </pic:pic>
                    </a:graphicData>
                  </a:graphic>
                </wp:inline>
              </w:drawing>
            </w:r>
          </w:p>
        </w:tc>
        <w:tc>
          <w:tcPr>
            <w:tcW w:w="2160" w:type="dxa"/>
            <w:vAlign w:val="center"/>
          </w:tcPr>
          <w:p w:rsidR="00300252" w:rsidRDefault="00300252">
            <w:pPr>
              <w:pStyle w:val="ConsPlusNormal"/>
              <w:jc w:val="center"/>
            </w:pPr>
            <w:r>
              <w:rPr>
                <w:noProof/>
                <w:position w:val="-24"/>
              </w:rPr>
              <w:drawing>
                <wp:inline distT="0" distB="0" distL="0" distR="0">
                  <wp:extent cx="1180465" cy="440055"/>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1180465" cy="440055"/>
                          </a:xfrm>
                          <a:prstGeom prst="rect">
                            <a:avLst/>
                          </a:prstGeom>
                          <a:noFill/>
                          <a:ln>
                            <a:noFill/>
                          </a:ln>
                        </pic:spPr>
                      </pic:pic>
                    </a:graphicData>
                  </a:graphic>
                </wp:inline>
              </w:drawing>
            </w:r>
          </w:p>
        </w:tc>
        <w:tc>
          <w:tcPr>
            <w:tcW w:w="3780" w:type="dxa"/>
            <w:vAlign w:val="center"/>
          </w:tcPr>
          <w:p w:rsidR="00300252" w:rsidRDefault="00300252">
            <w:pPr>
              <w:pStyle w:val="ConsPlusNormal"/>
              <w:jc w:val="center"/>
            </w:pPr>
            <w:r>
              <w:rPr>
                <w:noProof/>
                <w:position w:val="-27"/>
              </w:rPr>
              <w:drawing>
                <wp:inline distT="0" distB="0" distL="0" distR="0">
                  <wp:extent cx="1459865" cy="47434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1459865" cy="474345"/>
                          </a:xfrm>
                          <a:prstGeom prst="rect">
                            <a:avLst/>
                          </a:prstGeom>
                          <a:noFill/>
                          <a:ln>
                            <a:noFill/>
                          </a:ln>
                        </pic:spPr>
                      </pic:pic>
                    </a:graphicData>
                  </a:graphic>
                </wp:inline>
              </w:drawing>
            </w:r>
          </w:p>
        </w:tc>
      </w:tr>
      <w:tr w:rsidR="00300252">
        <w:tc>
          <w:tcPr>
            <w:tcW w:w="1502" w:type="dxa"/>
            <w:vMerge w:val="restart"/>
            <w:vAlign w:val="center"/>
          </w:tcPr>
          <w:p w:rsidR="00300252" w:rsidRDefault="00300252">
            <w:pPr>
              <w:pStyle w:val="ConsPlusNormal"/>
            </w:pPr>
            <w:r>
              <w:t xml:space="preserve">Трехпролетная панель с равными пролетами </w:t>
            </w:r>
            <w:r>
              <w:rPr>
                <w:i/>
              </w:rPr>
              <w:t>L</w:t>
            </w:r>
          </w:p>
        </w:tc>
        <w:tc>
          <w:tcPr>
            <w:tcW w:w="540" w:type="dxa"/>
            <w:vAlign w:val="center"/>
          </w:tcPr>
          <w:p w:rsidR="00300252" w:rsidRDefault="00300252">
            <w:pPr>
              <w:pStyle w:val="ConsPlusNormal"/>
              <w:jc w:val="center"/>
            </w:pPr>
            <w:r>
              <w:rPr>
                <w:i/>
              </w:rPr>
              <w:t>p</w:t>
            </w:r>
          </w:p>
        </w:tc>
        <w:tc>
          <w:tcPr>
            <w:tcW w:w="2340" w:type="dxa"/>
            <w:vAlign w:val="center"/>
          </w:tcPr>
          <w:p w:rsidR="00300252" w:rsidRDefault="00300252">
            <w:pPr>
              <w:pStyle w:val="ConsPlusNormal"/>
              <w:jc w:val="center"/>
            </w:pPr>
            <w:r>
              <w:rPr>
                <w:noProof/>
                <w:position w:val="-27"/>
              </w:rPr>
              <w:drawing>
                <wp:inline distT="0" distB="0" distL="0" distR="0">
                  <wp:extent cx="1180465" cy="474345"/>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1180465" cy="474345"/>
                          </a:xfrm>
                          <a:prstGeom prst="rect">
                            <a:avLst/>
                          </a:prstGeom>
                          <a:noFill/>
                          <a:ln>
                            <a:noFill/>
                          </a:ln>
                        </pic:spPr>
                      </pic:pic>
                    </a:graphicData>
                  </a:graphic>
                </wp:inline>
              </w:drawing>
            </w:r>
          </w:p>
        </w:tc>
        <w:tc>
          <w:tcPr>
            <w:tcW w:w="2340" w:type="dxa"/>
            <w:vAlign w:val="center"/>
          </w:tcPr>
          <w:p w:rsidR="00300252" w:rsidRDefault="00300252">
            <w:pPr>
              <w:pStyle w:val="ConsPlusNormal"/>
              <w:jc w:val="center"/>
            </w:pPr>
            <w:r>
              <w:rPr>
                <w:noProof/>
                <w:position w:val="-27"/>
              </w:rPr>
              <w:drawing>
                <wp:inline distT="0" distB="0" distL="0" distR="0">
                  <wp:extent cx="1269365" cy="474345"/>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1269365" cy="474345"/>
                          </a:xfrm>
                          <a:prstGeom prst="rect">
                            <a:avLst/>
                          </a:prstGeom>
                          <a:noFill/>
                          <a:ln>
                            <a:noFill/>
                          </a:ln>
                        </pic:spPr>
                      </pic:pic>
                    </a:graphicData>
                  </a:graphic>
                </wp:inline>
              </w:drawing>
            </w:r>
          </w:p>
        </w:tc>
        <w:tc>
          <w:tcPr>
            <w:tcW w:w="2340" w:type="dxa"/>
            <w:vAlign w:val="center"/>
          </w:tcPr>
          <w:p w:rsidR="00300252" w:rsidRDefault="00300252">
            <w:pPr>
              <w:pStyle w:val="ConsPlusNormal"/>
              <w:jc w:val="center"/>
            </w:pPr>
            <w:r>
              <w:rPr>
                <w:noProof/>
                <w:position w:val="-33"/>
              </w:rPr>
              <w:drawing>
                <wp:inline distT="0" distB="0" distL="0" distR="0">
                  <wp:extent cx="1256665" cy="551180"/>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1256665" cy="551180"/>
                          </a:xfrm>
                          <a:prstGeom prst="rect">
                            <a:avLst/>
                          </a:prstGeom>
                          <a:noFill/>
                          <a:ln>
                            <a:noFill/>
                          </a:ln>
                        </pic:spPr>
                      </pic:pic>
                    </a:graphicData>
                  </a:graphic>
                </wp:inline>
              </w:drawing>
            </w:r>
          </w:p>
        </w:tc>
        <w:tc>
          <w:tcPr>
            <w:tcW w:w="2160" w:type="dxa"/>
            <w:vAlign w:val="center"/>
          </w:tcPr>
          <w:p w:rsidR="00300252" w:rsidRDefault="00300252">
            <w:pPr>
              <w:pStyle w:val="ConsPlusNormal"/>
              <w:jc w:val="center"/>
            </w:pPr>
            <w:r>
              <w:rPr>
                <w:noProof/>
                <w:position w:val="-24"/>
              </w:rPr>
              <w:drawing>
                <wp:inline distT="0" distB="0" distL="0" distR="0">
                  <wp:extent cx="1116965" cy="44005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1116965" cy="440055"/>
                          </a:xfrm>
                          <a:prstGeom prst="rect">
                            <a:avLst/>
                          </a:prstGeom>
                          <a:noFill/>
                          <a:ln>
                            <a:noFill/>
                          </a:ln>
                        </pic:spPr>
                      </pic:pic>
                    </a:graphicData>
                  </a:graphic>
                </wp:inline>
              </w:drawing>
            </w:r>
          </w:p>
        </w:tc>
        <w:tc>
          <w:tcPr>
            <w:tcW w:w="3780" w:type="dxa"/>
            <w:vAlign w:val="center"/>
          </w:tcPr>
          <w:p w:rsidR="00300252" w:rsidRDefault="00300252">
            <w:pPr>
              <w:pStyle w:val="ConsPlusNormal"/>
              <w:jc w:val="center"/>
            </w:pPr>
            <w:r>
              <w:rPr>
                <w:noProof/>
                <w:position w:val="-27"/>
              </w:rPr>
              <w:drawing>
                <wp:inline distT="0" distB="0" distL="0" distR="0">
                  <wp:extent cx="2209800" cy="474345"/>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2209800" cy="474345"/>
                          </a:xfrm>
                          <a:prstGeom prst="rect">
                            <a:avLst/>
                          </a:prstGeom>
                          <a:noFill/>
                          <a:ln>
                            <a:noFill/>
                          </a:ln>
                        </pic:spPr>
                      </pic:pic>
                    </a:graphicData>
                  </a:graphic>
                </wp:inline>
              </w:drawing>
            </w:r>
          </w:p>
        </w:tc>
      </w:tr>
      <w:tr w:rsidR="00300252">
        <w:tc>
          <w:tcPr>
            <w:tcW w:w="1502" w:type="dxa"/>
            <w:vMerge/>
          </w:tcPr>
          <w:p w:rsidR="00300252" w:rsidRDefault="00300252">
            <w:pPr>
              <w:pStyle w:val="ConsPlusNormal"/>
            </w:pPr>
          </w:p>
        </w:tc>
        <w:tc>
          <w:tcPr>
            <w:tcW w:w="540" w:type="dxa"/>
            <w:vAlign w:val="center"/>
          </w:tcPr>
          <w:p w:rsidR="00300252" w:rsidRDefault="00300252">
            <w:pPr>
              <w:pStyle w:val="ConsPlusNormal"/>
              <w:jc w:val="center"/>
            </w:pPr>
            <w:r>
              <w:rPr>
                <w:noProof/>
                <w:position w:val="-3"/>
              </w:rPr>
              <w:drawing>
                <wp:inline distT="0" distB="0" distL="0" distR="0">
                  <wp:extent cx="190500" cy="175260"/>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p>
        </w:tc>
        <w:tc>
          <w:tcPr>
            <w:tcW w:w="2340" w:type="dxa"/>
            <w:vAlign w:val="center"/>
          </w:tcPr>
          <w:p w:rsidR="00300252" w:rsidRDefault="00300252">
            <w:pPr>
              <w:pStyle w:val="ConsPlusNormal"/>
              <w:jc w:val="center"/>
            </w:pPr>
            <w:r>
              <w:rPr>
                <w:noProof/>
                <w:position w:val="-27"/>
              </w:rPr>
              <w:drawing>
                <wp:inline distT="0" distB="0" distL="0" distR="0">
                  <wp:extent cx="1257300" cy="474345"/>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1257300" cy="474345"/>
                          </a:xfrm>
                          <a:prstGeom prst="rect">
                            <a:avLst/>
                          </a:prstGeom>
                          <a:noFill/>
                          <a:ln>
                            <a:noFill/>
                          </a:ln>
                        </pic:spPr>
                      </pic:pic>
                    </a:graphicData>
                  </a:graphic>
                </wp:inline>
              </w:drawing>
            </w:r>
          </w:p>
        </w:tc>
        <w:tc>
          <w:tcPr>
            <w:tcW w:w="2340" w:type="dxa"/>
            <w:vAlign w:val="center"/>
          </w:tcPr>
          <w:p w:rsidR="00300252" w:rsidRDefault="00300252">
            <w:pPr>
              <w:pStyle w:val="ConsPlusNormal"/>
              <w:jc w:val="center"/>
            </w:pPr>
            <w:r>
              <w:rPr>
                <w:noProof/>
                <w:position w:val="-27"/>
              </w:rPr>
              <w:drawing>
                <wp:inline distT="0" distB="0" distL="0" distR="0">
                  <wp:extent cx="1155700" cy="47434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155700" cy="474345"/>
                          </a:xfrm>
                          <a:prstGeom prst="rect">
                            <a:avLst/>
                          </a:prstGeom>
                          <a:noFill/>
                          <a:ln>
                            <a:noFill/>
                          </a:ln>
                        </pic:spPr>
                      </pic:pic>
                    </a:graphicData>
                  </a:graphic>
                </wp:inline>
              </w:drawing>
            </w:r>
          </w:p>
        </w:tc>
        <w:tc>
          <w:tcPr>
            <w:tcW w:w="2340" w:type="dxa"/>
            <w:vAlign w:val="center"/>
          </w:tcPr>
          <w:p w:rsidR="00300252" w:rsidRDefault="00300252">
            <w:pPr>
              <w:pStyle w:val="ConsPlusNormal"/>
              <w:jc w:val="center"/>
            </w:pPr>
            <w:r>
              <w:rPr>
                <w:noProof/>
                <w:position w:val="-24"/>
              </w:rPr>
              <w:drawing>
                <wp:inline distT="0" distB="0" distL="0" distR="0">
                  <wp:extent cx="990600" cy="441960"/>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990600" cy="441960"/>
                          </a:xfrm>
                          <a:prstGeom prst="rect">
                            <a:avLst/>
                          </a:prstGeom>
                          <a:noFill/>
                          <a:ln>
                            <a:noFill/>
                          </a:ln>
                        </pic:spPr>
                      </pic:pic>
                    </a:graphicData>
                  </a:graphic>
                </wp:inline>
              </w:drawing>
            </w:r>
          </w:p>
        </w:tc>
        <w:tc>
          <w:tcPr>
            <w:tcW w:w="2160" w:type="dxa"/>
            <w:vAlign w:val="center"/>
          </w:tcPr>
          <w:p w:rsidR="00300252" w:rsidRDefault="00300252">
            <w:pPr>
              <w:pStyle w:val="ConsPlusNormal"/>
              <w:jc w:val="center"/>
            </w:pPr>
            <w:r>
              <w:rPr>
                <w:noProof/>
                <w:position w:val="-24"/>
              </w:rPr>
              <w:drawing>
                <wp:inline distT="0" distB="0" distL="0" distR="0">
                  <wp:extent cx="1180465" cy="44005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1180465" cy="440055"/>
                          </a:xfrm>
                          <a:prstGeom prst="rect">
                            <a:avLst/>
                          </a:prstGeom>
                          <a:noFill/>
                          <a:ln>
                            <a:noFill/>
                          </a:ln>
                        </pic:spPr>
                      </pic:pic>
                    </a:graphicData>
                  </a:graphic>
                </wp:inline>
              </w:drawing>
            </w:r>
          </w:p>
        </w:tc>
        <w:tc>
          <w:tcPr>
            <w:tcW w:w="3780" w:type="dxa"/>
            <w:vAlign w:val="center"/>
          </w:tcPr>
          <w:p w:rsidR="00300252" w:rsidRDefault="00300252">
            <w:pPr>
              <w:pStyle w:val="ConsPlusNormal"/>
              <w:jc w:val="center"/>
            </w:pPr>
            <w:r>
              <w:rPr>
                <w:noProof/>
                <w:position w:val="-27"/>
              </w:rPr>
              <w:drawing>
                <wp:inline distT="0" distB="0" distL="0" distR="0">
                  <wp:extent cx="1459865" cy="47434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1459865" cy="474345"/>
                          </a:xfrm>
                          <a:prstGeom prst="rect">
                            <a:avLst/>
                          </a:prstGeom>
                          <a:noFill/>
                          <a:ln>
                            <a:noFill/>
                          </a:ln>
                        </pic:spPr>
                      </pic:pic>
                    </a:graphicData>
                  </a:graphic>
                </wp:inline>
              </w:drawing>
            </w:r>
          </w:p>
        </w:tc>
      </w:tr>
      <w:tr w:rsidR="00300252">
        <w:tblPrEx>
          <w:tblBorders>
            <w:insideH w:val="nil"/>
          </w:tblBorders>
        </w:tblPrEx>
        <w:tc>
          <w:tcPr>
            <w:tcW w:w="15002" w:type="dxa"/>
            <w:gridSpan w:val="7"/>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2"/>
              <w:gridCol w:w="115"/>
              <w:gridCol w:w="14586"/>
              <w:gridCol w:w="115"/>
            </w:tblGrid>
            <w:tr w:rsidR="003002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0252" w:rsidRDefault="003002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0252" w:rsidRDefault="0030025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300252" w:rsidRDefault="00300252">
                  <w:pPr>
                    <w:pStyle w:val="ConsPlusNormal"/>
                    <w:jc w:val="both"/>
                  </w:pPr>
                  <w:r>
                    <w:rPr>
                      <w:color w:val="392C69"/>
                    </w:rPr>
                    <w:t>КонсультантПлюс: примечание.</w:t>
                  </w:r>
                </w:p>
                <w:p w:rsidR="00300252" w:rsidRDefault="00300252">
                  <w:pPr>
                    <w:pStyle w:val="ConsPlusNormal"/>
                    <w:jc w:val="both"/>
                  </w:pPr>
                  <w:r>
                    <w:rPr>
                      <w:color w:val="392C69"/>
                    </w:rPr>
                    <w:t>Формулы даны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00252" w:rsidRDefault="00300252">
                  <w:pPr>
                    <w:pStyle w:val="ConsPlusNormal"/>
                  </w:pPr>
                </w:p>
              </w:tc>
            </w:tr>
          </w:tbl>
          <w:p w:rsidR="00300252" w:rsidRDefault="00300252">
            <w:pPr>
              <w:pStyle w:val="ConsPlusNormal"/>
            </w:pPr>
          </w:p>
        </w:tc>
      </w:tr>
      <w:tr w:rsidR="00300252">
        <w:tblPrEx>
          <w:tblBorders>
            <w:insideH w:val="nil"/>
          </w:tblBorders>
        </w:tblPrEx>
        <w:tc>
          <w:tcPr>
            <w:tcW w:w="15002" w:type="dxa"/>
            <w:gridSpan w:val="7"/>
            <w:tcBorders>
              <w:top w:val="nil"/>
            </w:tcBorders>
            <w:vAlign w:val="center"/>
          </w:tcPr>
          <w:p w:rsidR="00300252" w:rsidRDefault="00300252">
            <w:pPr>
              <w:pStyle w:val="ConsPlusNormal"/>
              <w:ind w:firstLine="283"/>
              <w:jc w:val="both"/>
            </w:pPr>
            <w:r>
              <w:lastRenderedPageBreak/>
              <w:t xml:space="preserve">Примечание - </w:t>
            </w:r>
            <w:r>
              <w:rPr>
                <w:noProof/>
                <w:position w:val="-26"/>
              </w:rPr>
              <w:drawing>
                <wp:inline distT="0" distB="0" distL="0" distR="0">
                  <wp:extent cx="2120900" cy="457200"/>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2120900" cy="457200"/>
                          </a:xfrm>
                          <a:prstGeom prst="rect">
                            <a:avLst/>
                          </a:prstGeom>
                          <a:noFill/>
                          <a:ln>
                            <a:noFill/>
                          </a:ln>
                        </pic:spPr>
                      </pic:pic>
                    </a:graphicData>
                  </a:graphic>
                </wp:inline>
              </w:drawing>
            </w:r>
            <w:r>
              <w:t xml:space="preserve">; </w:t>
            </w:r>
            <w:r>
              <w:rPr>
                <w:noProof/>
                <w:position w:val="-23"/>
              </w:rPr>
              <w:drawing>
                <wp:inline distT="0" distB="0" distL="0" distR="0">
                  <wp:extent cx="673100" cy="419100"/>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673100" cy="419100"/>
                          </a:xfrm>
                          <a:prstGeom prst="rect">
                            <a:avLst/>
                          </a:prstGeom>
                          <a:noFill/>
                          <a:ln>
                            <a:noFill/>
                          </a:ln>
                        </pic:spPr>
                      </pic:pic>
                    </a:graphicData>
                  </a:graphic>
                </wp:inline>
              </w:drawing>
            </w:r>
            <w:r>
              <w:t xml:space="preserve">; </w:t>
            </w:r>
            <w:r>
              <w:rPr>
                <w:noProof/>
                <w:position w:val="-21"/>
              </w:rPr>
              <w:drawing>
                <wp:inline distT="0" distB="0" distL="0" distR="0">
                  <wp:extent cx="888365" cy="397510"/>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888365" cy="397510"/>
                          </a:xfrm>
                          <a:prstGeom prst="rect">
                            <a:avLst/>
                          </a:prstGeom>
                          <a:noFill/>
                          <a:ln>
                            <a:noFill/>
                          </a:ln>
                        </pic:spPr>
                      </pic:pic>
                    </a:graphicData>
                  </a:graphic>
                </wp:inline>
              </w:drawing>
            </w:r>
            <w:r>
              <w:t>,</w:t>
            </w:r>
          </w:p>
          <w:p w:rsidR="00300252" w:rsidRDefault="00300252">
            <w:pPr>
              <w:pStyle w:val="ConsPlusNormal"/>
              <w:ind w:firstLine="283"/>
              <w:jc w:val="both"/>
            </w:pPr>
            <w:r>
              <w:t xml:space="preserve">где </w:t>
            </w:r>
            <w:r>
              <w:rPr>
                <w:i/>
              </w:rPr>
              <w:t>E</w:t>
            </w:r>
            <w:r>
              <w:rPr>
                <w:i/>
                <w:vertAlign w:val="subscript"/>
              </w:rPr>
              <w:t>F</w:t>
            </w:r>
            <w:r>
              <w:rPr>
                <w:vertAlign w:val="subscript"/>
              </w:rPr>
              <w:t>1</w:t>
            </w:r>
            <w:r>
              <w:t xml:space="preserve">, </w:t>
            </w:r>
            <w:r>
              <w:rPr>
                <w:i/>
              </w:rPr>
              <w:t>A</w:t>
            </w:r>
            <w:r>
              <w:rPr>
                <w:i/>
                <w:vertAlign w:val="subscript"/>
              </w:rPr>
              <w:t>F</w:t>
            </w:r>
            <w:r>
              <w:rPr>
                <w:vertAlign w:val="subscript"/>
              </w:rPr>
              <w:t>1</w:t>
            </w:r>
            <w:r>
              <w:t xml:space="preserve"> и </w:t>
            </w:r>
            <w:r>
              <w:rPr>
                <w:i/>
              </w:rPr>
              <w:t>E</w:t>
            </w:r>
            <w:r>
              <w:rPr>
                <w:i/>
                <w:vertAlign w:val="subscript"/>
              </w:rPr>
              <w:t>F</w:t>
            </w:r>
            <w:r>
              <w:rPr>
                <w:vertAlign w:val="subscript"/>
              </w:rPr>
              <w:t>2</w:t>
            </w:r>
            <w:r>
              <w:t xml:space="preserve">, </w:t>
            </w:r>
            <w:r>
              <w:rPr>
                <w:i/>
              </w:rPr>
              <w:t>A</w:t>
            </w:r>
            <w:r>
              <w:rPr>
                <w:i/>
                <w:vertAlign w:val="subscript"/>
              </w:rPr>
              <w:t>F</w:t>
            </w:r>
            <w:r>
              <w:rPr>
                <w:vertAlign w:val="subscript"/>
              </w:rPr>
              <w:t>2</w:t>
            </w:r>
            <w:r>
              <w:t xml:space="preserve"> - модуль упругости и площадь поперечного сечения верхней (наружной) и нижней (внутренней) обшивок панели соответственно;</w:t>
            </w:r>
          </w:p>
          <w:p w:rsidR="00300252" w:rsidRDefault="00300252">
            <w:pPr>
              <w:pStyle w:val="ConsPlusNormal"/>
              <w:ind w:firstLine="283"/>
              <w:jc w:val="both"/>
            </w:pPr>
            <w:r>
              <w:rPr>
                <w:i/>
              </w:rPr>
              <w:t>G</w:t>
            </w:r>
            <w:r>
              <w:t xml:space="preserve"> - модуль сдвига слоев панели;</w:t>
            </w:r>
          </w:p>
          <w:p w:rsidR="00300252" w:rsidRDefault="00300252">
            <w:pPr>
              <w:pStyle w:val="ConsPlusNormal"/>
              <w:ind w:firstLine="283"/>
              <w:jc w:val="both"/>
            </w:pPr>
            <w:r>
              <w:rPr>
                <w:noProof/>
              </w:rPr>
              <w:drawing>
                <wp:inline distT="0" distB="0" distL="0" distR="0">
                  <wp:extent cx="152400" cy="137160"/>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t xml:space="preserve"> - коэффициент температурного расширения металла;</w:t>
            </w:r>
          </w:p>
          <w:p w:rsidR="00300252" w:rsidRDefault="00300252">
            <w:pPr>
              <w:pStyle w:val="ConsPlusNormal"/>
              <w:ind w:firstLine="283"/>
              <w:jc w:val="both"/>
            </w:pPr>
            <w:r>
              <w:rPr>
                <w:i/>
              </w:rPr>
              <w:t>e</w:t>
            </w:r>
            <w:r>
              <w:t xml:space="preserve"> - расстояние между центрами тяжести обшивок.</w:t>
            </w:r>
          </w:p>
        </w:tc>
      </w:tr>
    </w:tbl>
    <w:p w:rsidR="00300252" w:rsidRDefault="00300252">
      <w:pPr>
        <w:pStyle w:val="ConsPlusNormal"/>
        <w:jc w:val="both"/>
      </w:pPr>
    </w:p>
    <w:p w:rsidR="00300252" w:rsidRDefault="00300252">
      <w:pPr>
        <w:pStyle w:val="ConsPlusNormal"/>
        <w:jc w:val="both"/>
      </w:pPr>
    </w:p>
    <w:p w:rsidR="00300252" w:rsidRDefault="00300252">
      <w:pPr>
        <w:pStyle w:val="ConsPlusNormal"/>
        <w:jc w:val="both"/>
      </w:pPr>
    </w:p>
    <w:p w:rsidR="00300252" w:rsidRDefault="00300252">
      <w:pPr>
        <w:pStyle w:val="ConsPlusNormal"/>
        <w:jc w:val="both"/>
      </w:pPr>
    </w:p>
    <w:p w:rsidR="00300252" w:rsidRDefault="00300252">
      <w:pPr>
        <w:pStyle w:val="ConsPlusNormal"/>
        <w:jc w:val="both"/>
      </w:pPr>
    </w:p>
    <w:p w:rsidR="00300252" w:rsidRDefault="00300252">
      <w:pPr>
        <w:pStyle w:val="ConsPlusTitle"/>
        <w:jc w:val="center"/>
        <w:outlineLvl w:val="0"/>
      </w:pPr>
      <w:r>
        <w:t>БИБЛИОГРАФИЯ</w:t>
      </w:r>
    </w:p>
    <w:p w:rsidR="00300252" w:rsidRDefault="00300252">
      <w:pPr>
        <w:pStyle w:val="ConsPlusNormal"/>
        <w:jc w:val="center"/>
      </w:pPr>
      <w:r>
        <w:t xml:space="preserve">(введено </w:t>
      </w:r>
      <w:hyperlink r:id="rId448">
        <w:r>
          <w:rPr>
            <w:color w:val="0000FF"/>
          </w:rPr>
          <w:t>Изменением N 1</w:t>
        </w:r>
      </w:hyperlink>
      <w:r>
        <w:t>, утв. Приказом</w:t>
      </w:r>
    </w:p>
    <w:p w:rsidR="00300252" w:rsidRDefault="00300252">
      <w:pPr>
        <w:pStyle w:val="ConsPlusNormal"/>
        <w:jc w:val="center"/>
      </w:pPr>
      <w:r>
        <w:t>Минстроя России от 27.12.2021 N 1015/пр)</w:t>
      </w:r>
    </w:p>
    <w:p w:rsidR="00300252" w:rsidRDefault="00300252">
      <w:pPr>
        <w:pStyle w:val="ConsPlusNormal"/>
        <w:jc w:val="both"/>
      </w:pPr>
    </w:p>
    <w:p w:rsidR="00300252" w:rsidRDefault="00300252">
      <w:pPr>
        <w:pStyle w:val="ConsPlusNormal"/>
        <w:ind w:firstLine="540"/>
        <w:jc w:val="both"/>
      </w:pPr>
      <w:bookmarkStart w:id="34" w:name="P1469"/>
      <w:bookmarkEnd w:id="34"/>
      <w:r>
        <w:t xml:space="preserve">[1] Федеральный </w:t>
      </w:r>
      <w:hyperlink r:id="rId449">
        <w:r>
          <w:rPr>
            <w:color w:val="0000FF"/>
          </w:rPr>
          <w:t>закон</w:t>
        </w:r>
      </w:hyperlink>
      <w:r>
        <w:t xml:space="preserve"> от 22 июля 2008 г. N 123-ФЗ "Технический регламент о требованиях пожарной безопасности"</w:t>
      </w:r>
    </w:p>
    <w:p w:rsidR="00300252" w:rsidRDefault="00300252">
      <w:pPr>
        <w:pStyle w:val="ConsPlusNormal"/>
        <w:jc w:val="both"/>
      </w:pPr>
    </w:p>
    <w:p w:rsidR="00300252" w:rsidRDefault="00300252">
      <w:pPr>
        <w:pStyle w:val="ConsPlusNormal"/>
        <w:jc w:val="both"/>
      </w:pPr>
    </w:p>
    <w:p w:rsidR="00300252" w:rsidRDefault="00300252">
      <w:pPr>
        <w:pStyle w:val="ConsPlusNormal"/>
        <w:pBdr>
          <w:bottom w:val="single" w:sz="6" w:space="0" w:color="auto"/>
        </w:pBdr>
        <w:spacing w:before="100" w:after="100"/>
        <w:jc w:val="both"/>
        <w:rPr>
          <w:sz w:val="2"/>
          <w:szCs w:val="2"/>
        </w:rPr>
      </w:pPr>
    </w:p>
    <w:p w:rsidR="00567F46" w:rsidRDefault="00567F46">
      <w:bookmarkStart w:id="35" w:name="_GoBack"/>
      <w:bookmarkEnd w:id="35"/>
    </w:p>
    <w:sectPr w:rsidR="00567F46">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252"/>
    <w:rsid w:val="00300252"/>
    <w:rsid w:val="00567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025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002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025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002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02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002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02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025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002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02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025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002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025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002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02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002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02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025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002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02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D8FCB52E0942AC94F1555A9B299B574F1619A6D508E01ED4F8D5BEACBCBE327DDD2CB1E8350064E45C8027996406068FA9CB4F4E2A6E0d7F4N" TargetMode="External"/><Relationship Id="rId299" Type="http://schemas.openxmlformats.org/officeDocument/2006/relationships/image" Target="media/image166.wmf"/><Relationship Id="rId21" Type="http://schemas.openxmlformats.org/officeDocument/2006/relationships/hyperlink" Target="consultantplus://offline/ref=8D8FCB52E0942AC94F1555A9B299B574F16E9F6C53D30BE5168159EDC494E620CCD2CB1C9D5103594C9C51d3FFN" TargetMode="External"/><Relationship Id="rId63" Type="http://schemas.openxmlformats.org/officeDocument/2006/relationships/hyperlink" Target="consultantplus://offline/ref=8D8FCB52E0942AC94F1555A9B299B574F16E99675B8E01ED4F8D5BEACBCBE335DD8AC71F814E0247509E533FdCF1N" TargetMode="External"/><Relationship Id="rId159" Type="http://schemas.openxmlformats.org/officeDocument/2006/relationships/image" Target="media/image42.wmf"/><Relationship Id="rId324" Type="http://schemas.openxmlformats.org/officeDocument/2006/relationships/image" Target="media/image187.wmf"/><Relationship Id="rId366" Type="http://schemas.openxmlformats.org/officeDocument/2006/relationships/image" Target="media/image213.wmf"/><Relationship Id="rId170" Type="http://schemas.openxmlformats.org/officeDocument/2006/relationships/image" Target="media/image53.wmf"/><Relationship Id="rId226" Type="http://schemas.openxmlformats.org/officeDocument/2006/relationships/image" Target="media/image102.wmf"/><Relationship Id="rId433" Type="http://schemas.openxmlformats.org/officeDocument/2006/relationships/image" Target="media/image270.wmf"/><Relationship Id="rId268" Type="http://schemas.openxmlformats.org/officeDocument/2006/relationships/image" Target="media/image139.wmf"/><Relationship Id="rId32" Type="http://schemas.openxmlformats.org/officeDocument/2006/relationships/hyperlink" Target="consultantplus://offline/ref=8D8FCB52E0942AC94F1555A9B299B574F16A986F0ED903BC1A835EE29B91F33194DEC80082501D454E9Ed5F1N" TargetMode="External"/><Relationship Id="rId74" Type="http://schemas.openxmlformats.org/officeDocument/2006/relationships/hyperlink" Target="consultantplus://offline/ref=8D8FCB52E0942AC94F1555A9B299B574F1619A6D508E01ED4F8D5BEACBCBE327DDD2CB1E8350074F45C8027996406068FA9CB4F4E2A6E0d7F4N" TargetMode="External"/><Relationship Id="rId128" Type="http://schemas.openxmlformats.org/officeDocument/2006/relationships/hyperlink" Target="consultantplus://offline/ref=8D8FCB52E0942AC94F1555A9B299B574F1619A6D508E01ED4F8D5BEACBCBE327DDD2CB1E8352024E45C8027996406068FA9CB4F4E2A6E0d7F4N" TargetMode="External"/><Relationship Id="rId335" Type="http://schemas.openxmlformats.org/officeDocument/2006/relationships/image" Target="media/image194.png"/><Relationship Id="rId377" Type="http://schemas.openxmlformats.org/officeDocument/2006/relationships/hyperlink" Target="consultantplus://offline/ref=8D8FCB52E0942AC94F1555A9B299B574F1619962508E01ED4F8D5BEACBCBE335DD8AC71F814E0247509E533FdCF1N" TargetMode="External"/><Relationship Id="rId5" Type="http://schemas.openxmlformats.org/officeDocument/2006/relationships/hyperlink" Target="https://www.consultant.ru" TargetMode="External"/><Relationship Id="rId181" Type="http://schemas.openxmlformats.org/officeDocument/2006/relationships/image" Target="media/image64.wmf"/><Relationship Id="rId237" Type="http://schemas.openxmlformats.org/officeDocument/2006/relationships/image" Target="media/image110.wmf"/><Relationship Id="rId402" Type="http://schemas.openxmlformats.org/officeDocument/2006/relationships/image" Target="media/image239.wmf"/><Relationship Id="rId279" Type="http://schemas.openxmlformats.org/officeDocument/2006/relationships/image" Target="media/image146.wmf"/><Relationship Id="rId444" Type="http://schemas.openxmlformats.org/officeDocument/2006/relationships/image" Target="media/image281.wmf"/><Relationship Id="rId43" Type="http://schemas.openxmlformats.org/officeDocument/2006/relationships/hyperlink" Target="consultantplus://offline/ref=8D8FCB52E0942AC94F1555A9B299B574F1619A6D508E01ED4F8D5BEACBCBE327DDD2CB1E8350004345C8027996406068FA9CB4F4E2A6E0d7F4N" TargetMode="External"/><Relationship Id="rId139" Type="http://schemas.openxmlformats.org/officeDocument/2006/relationships/image" Target="media/image27.wmf"/><Relationship Id="rId290" Type="http://schemas.openxmlformats.org/officeDocument/2006/relationships/image" Target="media/image157.wmf"/><Relationship Id="rId304" Type="http://schemas.openxmlformats.org/officeDocument/2006/relationships/image" Target="media/image171.wmf"/><Relationship Id="rId346" Type="http://schemas.openxmlformats.org/officeDocument/2006/relationships/image" Target="media/image198.wmf"/><Relationship Id="rId388" Type="http://schemas.openxmlformats.org/officeDocument/2006/relationships/image" Target="media/image225.wmf"/><Relationship Id="rId85" Type="http://schemas.openxmlformats.org/officeDocument/2006/relationships/hyperlink" Target="consultantplus://offline/ref=8D8FCB52E0942AC94F1555A9B299B574F16F9F64598E01ED4F8D5BEACBCBE335DD8AC71F814E0247509E533FdCF1N" TargetMode="External"/><Relationship Id="rId150" Type="http://schemas.openxmlformats.org/officeDocument/2006/relationships/image" Target="media/image33.wmf"/><Relationship Id="rId192" Type="http://schemas.openxmlformats.org/officeDocument/2006/relationships/image" Target="media/image75.wmf"/><Relationship Id="rId206" Type="http://schemas.openxmlformats.org/officeDocument/2006/relationships/hyperlink" Target="consultantplus://offline/ref=8D8FCB52E0942AC94F1555A9B299B574F1619A6D508E01ED4F8D5BEACBCBE327DDD2CB1E8352004145C8027996406068FA9CB4F4E2A6E0d7F4N" TargetMode="External"/><Relationship Id="rId413" Type="http://schemas.openxmlformats.org/officeDocument/2006/relationships/image" Target="media/image250.wmf"/><Relationship Id="rId248" Type="http://schemas.openxmlformats.org/officeDocument/2006/relationships/image" Target="media/image120.wmf"/><Relationship Id="rId12" Type="http://schemas.openxmlformats.org/officeDocument/2006/relationships/hyperlink" Target="consultantplus://offline/ref=8D8FCB52E0942AC94F154ABCB799B574F76B9C655E835CE747D457E8CCC4BC30C89B9F1382521D464E82513DC1d4FFN" TargetMode="External"/><Relationship Id="rId108" Type="http://schemas.openxmlformats.org/officeDocument/2006/relationships/hyperlink" Target="consultantplus://offline/ref=8D8FCB52E0942AC94F1555A9B299B574F1619A6D508E01ED4F8D5BEACBCBE327DDD2CB1E8350064045C8027996406068FA9CB4F4E2A6E0d7F4N" TargetMode="External"/><Relationship Id="rId315" Type="http://schemas.openxmlformats.org/officeDocument/2006/relationships/image" Target="media/image179.wmf"/><Relationship Id="rId357" Type="http://schemas.openxmlformats.org/officeDocument/2006/relationships/hyperlink" Target="consultantplus://offline/ref=8D8FCB52E0942AC94F1555A9B299B574F1619A6D508E01ED4F8D5BEACBCBE327DDD2CB1E8353054545C8027996406068FA9CB4F4E2A6E0d7F4N" TargetMode="External"/><Relationship Id="rId54" Type="http://schemas.openxmlformats.org/officeDocument/2006/relationships/hyperlink" Target="consultantplus://offline/ref=8D8FCB52E0942AC94F1555A9B299B574F1619962508E01ED4F8D5BEACBCBE335DD8AC71F814E0247509E533FdCF1N" TargetMode="External"/><Relationship Id="rId96" Type="http://schemas.openxmlformats.org/officeDocument/2006/relationships/hyperlink" Target="consultantplus://offline/ref=8D8FCB52E0942AC94F1555A9B299B574F1619A6D508E01ED4F8D5BEACBCBE327DDD2CB1E8350064445C8027996406068FA9CB4F4E2A6E0d7F4N" TargetMode="External"/><Relationship Id="rId161" Type="http://schemas.openxmlformats.org/officeDocument/2006/relationships/image" Target="media/image44.wmf"/><Relationship Id="rId217" Type="http://schemas.openxmlformats.org/officeDocument/2006/relationships/image" Target="media/image93.wmf"/><Relationship Id="rId399" Type="http://schemas.openxmlformats.org/officeDocument/2006/relationships/image" Target="media/image236.wmf"/><Relationship Id="rId259" Type="http://schemas.openxmlformats.org/officeDocument/2006/relationships/image" Target="media/image131.wmf"/><Relationship Id="rId424" Type="http://schemas.openxmlformats.org/officeDocument/2006/relationships/image" Target="media/image261.wmf"/><Relationship Id="rId23" Type="http://schemas.openxmlformats.org/officeDocument/2006/relationships/hyperlink" Target="consultantplus://offline/ref=8D8FCB52E0942AC94F1555A9B299B574F1619A6D508E01ED4F8D5BEACBCBE327DDD2CB1E8350004345C8027996406068FA9CB4F4E2A6E0d7F4N" TargetMode="External"/><Relationship Id="rId119" Type="http://schemas.openxmlformats.org/officeDocument/2006/relationships/hyperlink" Target="consultantplus://offline/ref=8D8FCB52E0942AC94F1555A9B299B574F1619A6D508E01ED4F8D5BEACBCBE327DDD2CB1E8352024545C8027996406068FA9CB4F4E2A6E0d7F4N" TargetMode="External"/><Relationship Id="rId270" Type="http://schemas.openxmlformats.org/officeDocument/2006/relationships/hyperlink" Target="consultantplus://offline/ref=8D8FCB52E0942AC94F1555A9B299B574F1619A6D508E01ED4F8D5BEACBCBE327DDD2CB1E8353004745C8027996406068FA9CB4F4E2A6E0d7F4N" TargetMode="External"/><Relationship Id="rId326" Type="http://schemas.openxmlformats.org/officeDocument/2006/relationships/image" Target="media/image188.png"/><Relationship Id="rId65" Type="http://schemas.openxmlformats.org/officeDocument/2006/relationships/hyperlink" Target="consultantplus://offline/ref=8D8FCB52E0942AC94F1555A9B299B574F1619A6D508E01ED4F8D5BEACBCBE327DDD2CB1E8350074545C8027996406068FA9CB4F4E2A6E0d7F4N" TargetMode="External"/><Relationship Id="rId130" Type="http://schemas.openxmlformats.org/officeDocument/2006/relationships/hyperlink" Target="consultantplus://offline/ref=8D8FCB52E0942AC94F1555A9B299B574F1619A6D508E01ED4F8D5BEACBCBE327DDD2CB1E8352014645C8027996406068FA9CB4F4E2A6E0d7F4N" TargetMode="External"/><Relationship Id="rId368" Type="http://schemas.openxmlformats.org/officeDocument/2006/relationships/image" Target="media/image215.wmf"/><Relationship Id="rId172" Type="http://schemas.openxmlformats.org/officeDocument/2006/relationships/image" Target="media/image55.wmf"/><Relationship Id="rId228" Type="http://schemas.openxmlformats.org/officeDocument/2006/relationships/hyperlink" Target="consultantplus://offline/ref=8D8FCB52E0942AC94F1555A9B299B574F1619A6D508E01ED4F8D5BEACBCBE327DDD2CB1E8352074345C8027996406068FA9CB4F4E2A6E0d7F4N" TargetMode="External"/><Relationship Id="rId435" Type="http://schemas.openxmlformats.org/officeDocument/2006/relationships/image" Target="media/image272.wmf"/><Relationship Id="rId281" Type="http://schemas.openxmlformats.org/officeDocument/2006/relationships/image" Target="media/image148.wmf"/><Relationship Id="rId337" Type="http://schemas.openxmlformats.org/officeDocument/2006/relationships/hyperlink" Target="consultantplus://offline/ref=8D8FCB52E0942AC94F1555A9B299B574F1619A6D508E01ED4F8D5BEACBCBE327DDD2CB1E8353064445C8027996406068FA9CB4F4E2A6E0d7F4N" TargetMode="External"/><Relationship Id="rId34" Type="http://schemas.openxmlformats.org/officeDocument/2006/relationships/hyperlink" Target="consultantplus://offline/ref=8D8FCB52E0942AC94F1555A9B299B574F26E96665F8E01ED4F8D5BEACBCBE335DD8AC71F814E0247509E533FdCF1N" TargetMode="External"/><Relationship Id="rId76" Type="http://schemas.openxmlformats.org/officeDocument/2006/relationships/hyperlink" Target="consultantplus://offline/ref=8D8FCB52E0942AC94F1555A9B299B574F568996253D30BE5168159EDC494E620CCD2CB1C9D5103594C9C51d3FFN" TargetMode="External"/><Relationship Id="rId141" Type="http://schemas.openxmlformats.org/officeDocument/2006/relationships/image" Target="media/image28.wmf"/><Relationship Id="rId379" Type="http://schemas.openxmlformats.org/officeDocument/2006/relationships/hyperlink" Target="consultantplus://offline/ref=8D8FCB52E0942AC94F1555A9B299B574F1619A6D508E01ED4F8D5BEACBCBE327DDD2CB1E8353044645C8027996406068FA9CB4F4E2A6E0d7F4N" TargetMode="External"/><Relationship Id="rId7" Type="http://schemas.openxmlformats.org/officeDocument/2006/relationships/hyperlink" Target="consultantplus://offline/ref=8D8FCB52E0942AC94F1555A9B299B574F1619A6D508E01ED4F8D5BEACBCBE327DDD2CB1E8350024645C8027996406068FA9CB4F4E2A6E0d7F4N" TargetMode="External"/><Relationship Id="rId183" Type="http://schemas.openxmlformats.org/officeDocument/2006/relationships/image" Target="media/image66.wmf"/><Relationship Id="rId239" Type="http://schemas.openxmlformats.org/officeDocument/2006/relationships/image" Target="media/image112.wmf"/><Relationship Id="rId390" Type="http://schemas.openxmlformats.org/officeDocument/2006/relationships/image" Target="media/image227.wmf"/><Relationship Id="rId404" Type="http://schemas.openxmlformats.org/officeDocument/2006/relationships/image" Target="media/image241.wmf"/><Relationship Id="rId446" Type="http://schemas.openxmlformats.org/officeDocument/2006/relationships/image" Target="media/image283.wmf"/><Relationship Id="rId250" Type="http://schemas.openxmlformats.org/officeDocument/2006/relationships/image" Target="media/image122.wmf"/><Relationship Id="rId292" Type="http://schemas.openxmlformats.org/officeDocument/2006/relationships/image" Target="media/image159.wmf"/><Relationship Id="rId306" Type="http://schemas.openxmlformats.org/officeDocument/2006/relationships/image" Target="media/image173.wmf"/><Relationship Id="rId45" Type="http://schemas.openxmlformats.org/officeDocument/2006/relationships/hyperlink" Target="consultantplus://offline/ref=8D8FCB52E0942AC94F1555A9B299B574F1619A6D508E01ED4F8D5BEACBCBE327DDD2CB1E8350024045C8027996406068FA9CB4F4E2A6E0d7F4N" TargetMode="External"/><Relationship Id="rId87" Type="http://schemas.openxmlformats.org/officeDocument/2006/relationships/hyperlink" Target="consultantplus://offline/ref=8D8FCB52E0942AC94F1555A9B299B574F1609F665D8E01ED4F8D5BEACBCBE335DD8AC71F814E0247509E533FdCF1N" TargetMode="External"/><Relationship Id="rId110" Type="http://schemas.openxmlformats.org/officeDocument/2006/relationships/hyperlink" Target="consultantplus://offline/ref=8D8FCB52E0942AC94F1555A9B299B574F16E99675B8E01ED4F8D5BEACBCBE335DD8AC71F814E0247509E533FdCF1N" TargetMode="External"/><Relationship Id="rId348" Type="http://schemas.openxmlformats.org/officeDocument/2006/relationships/image" Target="media/image200.wmf"/><Relationship Id="rId152" Type="http://schemas.openxmlformats.org/officeDocument/2006/relationships/image" Target="media/image35.wmf"/><Relationship Id="rId194" Type="http://schemas.openxmlformats.org/officeDocument/2006/relationships/image" Target="media/image77.wmf"/><Relationship Id="rId208" Type="http://schemas.openxmlformats.org/officeDocument/2006/relationships/hyperlink" Target="consultantplus://offline/ref=8D8FCB52E0942AC94F1555A9B299B574F1619A6D508E01ED4F8D5BEACBCBE327DDD2CB1E8352074745C8027996406068FA9CB4F4E2A6E0d7F4N" TargetMode="External"/><Relationship Id="rId415" Type="http://schemas.openxmlformats.org/officeDocument/2006/relationships/image" Target="media/image252.wmf"/><Relationship Id="rId261" Type="http://schemas.openxmlformats.org/officeDocument/2006/relationships/image" Target="media/image133.wmf"/><Relationship Id="rId14" Type="http://schemas.openxmlformats.org/officeDocument/2006/relationships/hyperlink" Target="consultantplus://offline/ref=8D8FCB52E0942AC94F1555A9B299B574F16999605B8E01ED4F8D5BEACBCBE335DD8AC71F814E0247509E533FdCF1N" TargetMode="External"/><Relationship Id="rId56" Type="http://schemas.openxmlformats.org/officeDocument/2006/relationships/hyperlink" Target="consultantplus://offline/ref=8D8FCB52E0942AC94F1555A9B299B574F16F99605B8E01ED4F8D5BEACBCBE335DD8AC71F814E0247509E533FdCF1N" TargetMode="External"/><Relationship Id="rId317" Type="http://schemas.openxmlformats.org/officeDocument/2006/relationships/image" Target="media/image181.wmf"/><Relationship Id="rId359" Type="http://schemas.openxmlformats.org/officeDocument/2006/relationships/hyperlink" Target="consultantplus://offline/ref=8D8FCB52E0942AC94F1555A9B299B574F1619A6D508E01ED4F8D5BEACBCBE327DDD2CB1E8353054545C8027996406068FA9CB4F4E2A6E0d7F4N" TargetMode="External"/><Relationship Id="rId98" Type="http://schemas.openxmlformats.org/officeDocument/2006/relationships/image" Target="media/image11.png"/><Relationship Id="rId121" Type="http://schemas.openxmlformats.org/officeDocument/2006/relationships/hyperlink" Target="consultantplus://offline/ref=8D8FCB52E0942AC94F1555A9B299B574F1609E665D8E01ED4F8D5BEACBCBE335DD8AC71F814E0247509E533FdCF1N" TargetMode="External"/><Relationship Id="rId163" Type="http://schemas.openxmlformats.org/officeDocument/2006/relationships/image" Target="media/image46.wmf"/><Relationship Id="rId219" Type="http://schemas.openxmlformats.org/officeDocument/2006/relationships/image" Target="media/image95.wmf"/><Relationship Id="rId370" Type="http://schemas.openxmlformats.org/officeDocument/2006/relationships/image" Target="media/image217.png"/><Relationship Id="rId426" Type="http://schemas.openxmlformats.org/officeDocument/2006/relationships/image" Target="media/image263.wmf"/><Relationship Id="rId230" Type="http://schemas.openxmlformats.org/officeDocument/2006/relationships/image" Target="media/image105.wmf"/><Relationship Id="rId25" Type="http://schemas.openxmlformats.org/officeDocument/2006/relationships/hyperlink" Target="consultantplus://offline/ref=8D8FCB52E0942AC94F1555A9B299B574F1619A6D508E01ED4F8D5BEACBCBE327DDD2CB1E8350024045C8027996406068FA9CB4F4E2A6E0d7F4N" TargetMode="External"/><Relationship Id="rId67" Type="http://schemas.openxmlformats.org/officeDocument/2006/relationships/hyperlink" Target="consultantplus://offline/ref=8D8FCB52E0942AC94F1555A9B299B574F1619A6D508E01ED4F8D5BEACBCBE327DDD2CB1E8350074545C8027996406068FA9CB4F4E2A6E0d7F4N" TargetMode="External"/><Relationship Id="rId272" Type="http://schemas.openxmlformats.org/officeDocument/2006/relationships/image" Target="media/image141.wmf"/><Relationship Id="rId328" Type="http://schemas.openxmlformats.org/officeDocument/2006/relationships/image" Target="media/image190.png"/><Relationship Id="rId132" Type="http://schemas.openxmlformats.org/officeDocument/2006/relationships/image" Target="media/image20.png"/><Relationship Id="rId174" Type="http://schemas.openxmlformats.org/officeDocument/2006/relationships/image" Target="media/image57.wmf"/><Relationship Id="rId381" Type="http://schemas.openxmlformats.org/officeDocument/2006/relationships/hyperlink" Target="consultantplus://offline/ref=8D8FCB52E0942AC94F1555A9B299B574F760953204D15AB0188451BD9E84E26998DDD41F834E01474Cd9FEN" TargetMode="External"/><Relationship Id="rId241" Type="http://schemas.openxmlformats.org/officeDocument/2006/relationships/image" Target="media/image114.wmf"/><Relationship Id="rId437" Type="http://schemas.openxmlformats.org/officeDocument/2006/relationships/image" Target="media/image274.wmf"/><Relationship Id="rId36" Type="http://schemas.openxmlformats.org/officeDocument/2006/relationships/hyperlink" Target="consultantplus://offline/ref=8D8FCB52E0942AC94F1555A9B299B574F26196645B8E01ED4F8D5BEACBCBE335DD8AC71F814E0247509E533FdCF1N" TargetMode="External"/><Relationship Id="rId283" Type="http://schemas.openxmlformats.org/officeDocument/2006/relationships/image" Target="media/image150.wmf"/><Relationship Id="rId339" Type="http://schemas.openxmlformats.org/officeDocument/2006/relationships/hyperlink" Target="consultantplus://offline/ref=8D8FCB52E0942AC94F1555A9B299B574F26F9E615B8E01ED4F8D5BEACBCBE335DD8AC71F814E0247509E533FdCF1N" TargetMode="External"/><Relationship Id="rId78" Type="http://schemas.openxmlformats.org/officeDocument/2006/relationships/hyperlink" Target="consultantplus://offline/ref=8D8FCB52E0942AC94F1555A9B299B574F1609E66598E01ED4F8D5BEACBCBE335DD8AC71F814E0247509E533FdCF1N" TargetMode="External"/><Relationship Id="rId101" Type="http://schemas.openxmlformats.org/officeDocument/2006/relationships/hyperlink" Target="consultantplus://offline/ref=8D8FCB52E0942AC94F1555A9B299B574F16197675D8E01ED4F8D5BEACBCBE335DD8AC71F814E0247509E533FdCF1N" TargetMode="External"/><Relationship Id="rId143" Type="http://schemas.openxmlformats.org/officeDocument/2006/relationships/hyperlink" Target="consultantplus://offline/ref=8D8FCB52E0942AC94F1555A9B299B574F1619A6D508E01ED4F8D5BEACBCBE327DDD2CB1E8352014545C8027996406068FA9CB4F4E2A6E0d7F4N" TargetMode="External"/><Relationship Id="rId185" Type="http://schemas.openxmlformats.org/officeDocument/2006/relationships/image" Target="media/image68.wmf"/><Relationship Id="rId350" Type="http://schemas.openxmlformats.org/officeDocument/2006/relationships/image" Target="media/image202.png"/><Relationship Id="rId406" Type="http://schemas.openxmlformats.org/officeDocument/2006/relationships/image" Target="media/image243.wmf"/><Relationship Id="rId9" Type="http://schemas.openxmlformats.org/officeDocument/2006/relationships/hyperlink" Target="consultantplus://offline/ref=8D8FCB52E0942AC94F154ABCB799B574F0699C665E8C5CE747D457E8CCC4BC30DA9BC71F835003474B97076C87186C6BE683B5EAFEA4E274dDF8N" TargetMode="External"/><Relationship Id="rId210" Type="http://schemas.openxmlformats.org/officeDocument/2006/relationships/image" Target="media/image86.wmf"/><Relationship Id="rId392" Type="http://schemas.openxmlformats.org/officeDocument/2006/relationships/image" Target="media/image229.wmf"/><Relationship Id="rId448" Type="http://schemas.openxmlformats.org/officeDocument/2006/relationships/hyperlink" Target="consultantplus://offline/ref=8D8FCB52E0942AC94F1555A9B299B574F1619A6D508E01ED4F8D5BEACBCBE327DDD2CB1E8354004145C8027996406068FA9CB4F4E2A6E0d7F4N" TargetMode="External"/><Relationship Id="rId252" Type="http://schemas.openxmlformats.org/officeDocument/2006/relationships/image" Target="media/image124.wmf"/><Relationship Id="rId294" Type="http://schemas.openxmlformats.org/officeDocument/2006/relationships/image" Target="media/image161.wmf"/><Relationship Id="rId308" Type="http://schemas.openxmlformats.org/officeDocument/2006/relationships/image" Target="media/image174.wmf"/><Relationship Id="rId47" Type="http://schemas.openxmlformats.org/officeDocument/2006/relationships/hyperlink" Target="consultantplus://offline/ref=8D8FCB52E0942AC94F1555A9B299B574F1619A6D508E01ED4F8D5BEACBCBE327DDD2CB1E8350024045C8027996406068FA9CB4F4E2A6E0d7F4N" TargetMode="External"/><Relationship Id="rId89" Type="http://schemas.openxmlformats.org/officeDocument/2006/relationships/hyperlink" Target="consultantplus://offline/ref=8D8FCB52E0942AC94F1555A9B299B574FB6F9D6F0ED903BC1A835EE29B91F33194DEC80082501D454E9Ed5F1N" TargetMode="External"/><Relationship Id="rId112" Type="http://schemas.openxmlformats.org/officeDocument/2006/relationships/image" Target="media/image15.wmf"/><Relationship Id="rId154" Type="http://schemas.openxmlformats.org/officeDocument/2006/relationships/image" Target="media/image37.wmf"/><Relationship Id="rId361" Type="http://schemas.openxmlformats.org/officeDocument/2006/relationships/image" Target="media/image208.wmf"/><Relationship Id="rId196" Type="http://schemas.openxmlformats.org/officeDocument/2006/relationships/image" Target="media/image79.png"/><Relationship Id="rId417" Type="http://schemas.openxmlformats.org/officeDocument/2006/relationships/image" Target="media/image254.wmf"/><Relationship Id="rId16" Type="http://schemas.openxmlformats.org/officeDocument/2006/relationships/hyperlink" Target="consultantplus://offline/ref=8D8FCB52E0942AC94F1555A9B299B574F1619A6D508E01ED4F8D5BEACBCBE327DDD2CB1E8350024545C8027996406068FA9CB4F4E2A6E0d7F4N" TargetMode="External"/><Relationship Id="rId221" Type="http://schemas.openxmlformats.org/officeDocument/2006/relationships/image" Target="media/image97.wmf"/><Relationship Id="rId263" Type="http://schemas.openxmlformats.org/officeDocument/2006/relationships/image" Target="media/image134.wmf"/><Relationship Id="rId319" Type="http://schemas.openxmlformats.org/officeDocument/2006/relationships/image" Target="media/image183.wmf"/><Relationship Id="rId58" Type="http://schemas.openxmlformats.org/officeDocument/2006/relationships/hyperlink" Target="consultantplus://offline/ref=8D8FCB52E0942AC94F1555A9B299B574F1619A6D508E01ED4F8D5BEACBCBE327DDD2CB1E8350004345C8027996406068FA9CB4F4E2A6E0d7F4N" TargetMode="External"/><Relationship Id="rId123" Type="http://schemas.openxmlformats.org/officeDocument/2006/relationships/hyperlink" Target="consultantplus://offline/ref=8D8FCB52E0942AC94F1555A9B299B574F16F99605B8E01ED4F8D5BEACBCBE335DD8AC71F814E0247509E533FdCF1N" TargetMode="External"/><Relationship Id="rId330" Type="http://schemas.openxmlformats.org/officeDocument/2006/relationships/hyperlink" Target="consultantplus://offline/ref=8D8FCB52E0942AC94F1555A9B299B574F1619A6D508E01ED4F8D5BEACBCBE327DDD2CB1E8353074E45C8027996406068FA9CB4F4E2A6E0d7F4N" TargetMode="External"/><Relationship Id="rId165" Type="http://schemas.openxmlformats.org/officeDocument/2006/relationships/image" Target="media/image48.wmf"/><Relationship Id="rId372" Type="http://schemas.openxmlformats.org/officeDocument/2006/relationships/image" Target="media/image219.png"/><Relationship Id="rId428" Type="http://schemas.openxmlformats.org/officeDocument/2006/relationships/image" Target="media/image265.wmf"/><Relationship Id="rId232" Type="http://schemas.openxmlformats.org/officeDocument/2006/relationships/image" Target="media/image107.wmf"/><Relationship Id="rId274" Type="http://schemas.openxmlformats.org/officeDocument/2006/relationships/image" Target="media/image143.wmf"/><Relationship Id="rId27" Type="http://schemas.openxmlformats.org/officeDocument/2006/relationships/hyperlink" Target="consultantplus://offline/ref=8D8FCB52E0942AC94F1555A9B299B574F1619A6D508E01ED4F8D5BEACBCBE327DDD2CB1E8350004545C8027996406068FA9CB4F4E2A6E0d7F4N" TargetMode="External"/><Relationship Id="rId69" Type="http://schemas.openxmlformats.org/officeDocument/2006/relationships/image" Target="media/image2.wmf"/><Relationship Id="rId134" Type="http://schemas.openxmlformats.org/officeDocument/2006/relationships/image" Target="media/image22.png"/><Relationship Id="rId80" Type="http://schemas.openxmlformats.org/officeDocument/2006/relationships/hyperlink" Target="consultantplus://offline/ref=8D8FCB52E0942AC94F1555A9B299B574F5609A6253D30BE5168159EDC494E620CCD2CB1C9D5103594C9C51d3FFN" TargetMode="External"/><Relationship Id="rId176" Type="http://schemas.openxmlformats.org/officeDocument/2006/relationships/image" Target="media/image59.wmf"/><Relationship Id="rId341" Type="http://schemas.openxmlformats.org/officeDocument/2006/relationships/hyperlink" Target="consultantplus://offline/ref=8D8FCB52E0942AC94F1555A9B299B574F16E99675B8E01ED4F8D5BEACBCBE335DD8AC71F814E0247509E533FdCF1N" TargetMode="External"/><Relationship Id="rId383" Type="http://schemas.openxmlformats.org/officeDocument/2006/relationships/image" Target="media/image221.wmf"/><Relationship Id="rId439" Type="http://schemas.openxmlformats.org/officeDocument/2006/relationships/image" Target="media/image276.wmf"/><Relationship Id="rId201" Type="http://schemas.openxmlformats.org/officeDocument/2006/relationships/image" Target="media/image83.wmf"/><Relationship Id="rId243" Type="http://schemas.openxmlformats.org/officeDocument/2006/relationships/image" Target="media/image116.wmf"/><Relationship Id="rId285" Type="http://schemas.openxmlformats.org/officeDocument/2006/relationships/image" Target="media/image152.wmf"/><Relationship Id="rId450" Type="http://schemas.openxmlformats.org/officeDocument/2006/relationships/fontTable" Target="fontTable.xml"/><Relationship Id="rId38" Type="http://schemas.openxmlformats.org/officeDocument/2006/relationships/hyperlink" Target="consultantplus://offline/ref=8D8FCB52E0942AC94F1555A9B299B574F16E99675B8E01ED4F8D5BEACBCBE335DD8AC71F814E0247509E533FdCF1N" TargetMode="External"/><Relationship Id="rId103" Type="http://schemas.openxmlformats.org/officeDocument/2006/relationships/hyperlink" Target="consultantplus://offline/ref=8D8FCB52E0942AC94F1555A9B299B574F16A986F0ED903BC1A835EE29B91F33194DEC80082501D454E9Ed5F1N" TargetMode="External"/><Relationship Id="rId310" Type="http://schemas.openxmlformats.org/officeDocument/2006/relationships/hyperlink" Target="consultantplus://offline/ref=8D8FCB52E0942AC94F1555A9B299B574F1619A6D508E01ED4F8D5BEACBCBE327DDD2CB1E8353074745C8027996406068FA9CB4F4E2A6E0d7F4N" TargetMode="External"/><Relationship Id="rId91" Type="http://schemas.openxmlformats.org/officeDocument/2006/relationships/hyperlink" Target="consultantplus://offline/ref=8D8FCB52E0942AC94F1555A9B299B574F5609A6253D30BE5168159EDC494E620CCD2CB1C9D5103594C9C51d3FFN" TargetMode="External"/><Relationship Id="rId145" Type="http://schemas.openxmlformats.org/officeDocument/2006/relationships/image" Target="media/image31.wmf"/><Relationship Id="rId187" Type="http://schemas.openxmlformats.org/officeDocument/2006/relationships/image" Target="media/image70.wmf"/><Relationship Id="rId352" Type="http://schemas.openxmlformats.org/officeDocument/2006/relationships/image" Target="media/image204.wmf"/><Relationship Id="rId394" Type="http://schemas.openxmlformats.org/officeDocument/2006/relationships/image" Target="media/image231.wmf"/><Relationship Id="rId408" Type="http://schemas.openxmlformats.org/officeDocument/2006/relationships/image" Target="media/image245.wmf"/><Relationship Id="rId212" Type="http://schemas.openxmlformats.org/officeDocument/2006/relationships/image" Target="media/image88.wmf"/><Relationship Id="rId254" Type="http://schemas.openxmlformats.org/officeDocument/2006/relationships/image" Target="media/image126.wmf"/><Relationship Id="rId49" Type="http://schemas.openxmlformats.org/officeDocument/2006/relationships/hyperlink" Target="consultantplus://offline/ref=8D8FCB52E0942AC94F1555A9B299B574F26A9B615E8E01ED4F8D5BEACBCBE335DD8AC71F814E0247509E533FdCF1N" TargetMode="External"/><Relationship Id="rId114" Type="http://schemas.openxmlformats.org/officeDocument/2006/relationships/hyperlink" Target="consultantplus://offline/ref=8D8FCB52E0942AC94F1555A9B299B574F16E99675B8E01ED4F8D5BEACBCBE327DDD2CB1E8353074F45C8027996406068FA9CB4F4E2A6E0d7F4N" TargetMode="External"/><Relationship Id="rId296" Type="http://schemas.openxmlformats.org/officeDocument/2006/relationships/image" Target="media/image163.wmf"/><Relationship Id="rId60" Type="http://schemas.openxmlformats.org/officeDocument/2006/relationships/hyperlink" Target="consultantplus://offline/ref=8D8FCB52E0942AC94F1555A9B299B574F1619A6D508E01ED4F8D5BEACBCBE327DDD2CB1E8350024045C8027996406068FA9CB4F4E2A6E0d7F4N" TargetMode="External"/><Relationship Id="rId156" Type="http://schemas.openxmlformats.org/officeDocument/2006/relationships/image" Target="media/image39.wmf"/><Relationship Id="rId198" Type="http://schemas.openxmlformats.org/officeDocument/2006/relationships/image" Target="media/image81.wmf"/><Relationship Id="rId321" Type="http://schemas.openxmlformats.org/officeDocument/2006/relationships/image" Target="media/image184.wmf"/><Relationship Id="rId363" Type="http://schemas.openxmlformats.org/officeDocument/2006/relationships/image" Target="media/image210.wmf"/><Relationship Id="rId419" Type="http://schemas.openxmlformats.org/officeDocument/2006/relationships/image" Target="media/image256.wmf"/><Relationship Id="rId223" Type="http://schemas.openxmlformats.org/officeDocument/2006/relationships/image" Target="media/image99.wmf"/><Relationship Id="rId430" Type="http://schemas.openxmlformats.org/officeDocument/2006/relationships/image" Target="media/image267.wmf"/><Relationship Id="rId18" Type="http://schemas.openxmlformats.org/officeDocument/2006/relationships/hyperlink" Target="consultantplus://offline/ref=8D8FCB52E0942AC94F1555A9B299B574F26096625E8E01ED4F8D5BEACBCBE335DD8AC71F814E0247509E533FdCF1N" TargetMode="External"/><Relationship Id="rId265" Type="http://schemas.openxmlformats.org/officeDocument/2006/relationships/image" Target="media/image136.wmf"/><Relationship Id="rId50" Type="http://schemas.openxmlformats.org/officeDocument/2006/relationships/hyperlink" Target="consultantplus://offline/ref=8D8FCB52E0942AC94F1555A9B299B574F1609F665D8E01ED4F8D5BEACBCBE335DD8AC71F814E0247509E533FdCF1N" TargetMode="External"/><Relationship Id="rId104" Type="http://schemas.openxmlformats.org/officeDocument/2006/relationships/hyperlink" Target="consultantplus://offline/ref=8D8FCB52E0942AC94F1555A9B299B574F26196645B8E01ED4F8D5BEACBCBE335DD8AC71F814E0247509E533FdCF1N" TargetMode="External"/><Relationship Id="rId125" Type="http://schemas.openxmlformats.org/officeDocument/2006/relationships/image" Target="media/image16.wmf"/><Relationship Id="rId146" Type="http://schemas.openxmlformats.org/officeDocument/2006/relationships/image" Target="media/image32.wmf"/><Relationship Id="rId167" Type="http://schemas.openxmlformats.org/officeDocument/2006/relationships/image" Target="media/image50.wmf"/><Relationship Id="rId188" Type="http://schemas.openxmlformats.org/officeDocument/2006/relationships/image" Target="media/image71.wmf"/><Relationship Id="rId311" Type="http://schemas.openxmlformats.org/officeDocument/2006/relationships/image" Target="media/image176.wmf"/><Relationship Id="rId332" Type="http://schemas.openxmlformats.org/officeDocument/2006/relationships/hyperlink" Target="consultantplus://offline/ref=8D8FCB52E0942AC94F1555A9B299B574F1619A6D508E01ED4F8D5BEACBCBE327DDD2CB1E8353064645C8027996406068FA9CB4F4E2A6E0d7F4N" TargetMode="External"/><Relationship Id="rId353" Type="http://schemas.openxmlformats.org/officeDocument/2006/relationships/image" Target="media/image205.wmf"/><Relationship Id="rId374" Type="http://schemas.openxmlformats.org/officeDocument/2006/relationships/hyperlink" Target="consultantplus://offline/ref=8D8FCB52E0942AC94F1555A9B299B574F16F9F64598E01ED4F8D5BEACBCBE335DD8AC71F814E0247509E533FdCF1N" TargetMode="External"/><Relationship Id="rId395" Type="http://schemas.openxmlformats.org/officeDocument/2006/relationships/image" Target="media/image232.wmf"/><Relationship Id="rId409" Type="http://schemas.openxmlformats.org/officeDocument/2006/relationships/image" Target="media/image246.wmf"/><Relationship Id="rId71" Type="http://schemas.openxmlformats.org/officeDocument/2006/relationships/image" Target="media/image4.wmf"/><Relationship Id="rId92" Type="http://schemas.openxmlformats.org/officeDocument/2006/relationships/hyperlink" Target="consultantplus://offline/ref=8D8FCB52E0942AC94F1555A9B299B574F5609A6253D30BE5168159EDC494E620CCD2CB1C9D5103594C9C51d3FFN" TargetMode="External"/><Relationship Id="rId213" Type="http://schemas.openxmlformats.org/officeDocument/2006/relationships/image" Target="media/image89.wmf"/><Relationship Id="rId234" Type="http://schemas.openxmlformats.org/officeDocument/2006/relationships/hyperlink" Target="consultantplus://offline/ref=8D8FCB52E0942AC94F1555A9B299B574F1619A6D508E01ED4F8D5BEACBCBE327DDD2CB1E8352054345C8027996406068FA9CB4F4E2A6E0d7F4N" TargetMode="External"/><Relationship Id="rId420" Type="http://schemas.openxmlformats.org/officeDocument/2006/relationships/image" Target="media/image257.wmf"/><Relationship Id="rId2" Type="http://schemas.microsoft.com/office/2007/relationships/stylesWithEffects" Target="stylesWithEffects.xml"/><Relationship Id="rId29" Type="http://schemas.openxmlformats.org/officeDocument/2006/relationships/hyperlink" Target="consultantplus://offline/ref=8D8FCB52E0942AC94F1555A9B299B574F568996253D30BE5168159EDC494E620CCD2CB1C9D5103594C9C51d3FFN" TargetMode="External"/><Relationship Id="rId255" Type="http://schemas.openxmlformats.org/officeDocument/2006/relationships/image" Target="media/image127.wmf"/><Relationship Id="rId276" Type="http://schemas.openxmlformats.org/officeDocument/2006/relationships/image" Target="media/image144.wmf"/><Relationship Id="rId297" Type="http://schemas.openxmlformats.org/officeDocument/2006/relationships/image" Target="media/image164.wmf"/><Relationship Id="rId441" Type="http://schemas.openxmlformats.org/officeDocument/2006/relationships/image" Target="media/image278.wmf"/><Relationship Id="rId40" Type="http://schemas.openxmlformats.org/officeDocument/2006/relationships/hyperlink" Target="consultantplus://offline/ref=8D8FCB52E0942AC94F1555A9B299B574F16899615B8E01ED4F8D5BEACBCBE335DD8AC71F814E0247509E533FdCF1N" TargetMode="External"/><Relationship Id="rId115" Type="http://schemas.openxmlformats.org/officeDocument/2006/relationships/hyperlink" Target="consultantplus://offline/ref=8D8FCB52E0942AC94F1555A9B299B574F1619A6D508E01ED4F8D5BEACBCBE327DDD2CB1E8350064E45C8027996406068FA9CB4F4E2A6E0d7F4N" TargetMode="External"/><Relationship Id="rId136" Type="http://schemas.openxmlformats.org/officeDocument/2006/relationships/image" Target="media/image24.wmf"/><Relationship Id="rId157" Type="http://schemas.openxmlformats.org/officeDocument/2006/relationships/image" Target="media/image40.wmf"/><Relationship Id="rId178" Type="http://schemas.openxmlformats.org/officeDocument/2006/relationships/image" Target="media/image61.wmf"/><Relationship Id="rId301" Type="http://schemas.openxmlformats.org/officeDocument/2006/relationships/image" Target="media/image168.wmf"/><Relationship Id="rId322" Type="http://schemas.openxmlformats.org/officeDocument/2006/relationships/image" Target="media/image185.wmf"/><Relationship Id="rId343" Type="http://schemas.openxmlformats.org/officeDocument/2006/relationships/hyperlink" Target="consultantplus://offline/ref=8D8FCB52E0942AC94F1555A9B299B574F26F9E615B8E01ED4F8D5BEACBCBE335DD8AC71F814E0247509E533FdCF1N" TargetMode="External"/><Relationship Id="rId364" Type="http://schemas.openxmlformats.org/officeDocument/2006/relationships/image" Target="media/image211.wmf"/><Relationship Id="rId61" Type="http://schemas.openxmlformats.org/officeDocument/2006/relationships/hyperlink" Target="consultantplus://offline/ref=8D8FCB52E0942AC94F1555A9B299B574F1609E66598E01ED4F8D5BEACBCBE335DD8AC71F814E0247509E533FdCF1N" TargetMode="External"/><Relationship Id="rId82" Type="http://schemas.openxmlformats.org/officeDocument/2006/relationships/hyperlink" Target="consultantplus://offline/ref=8D8FCB52E0942AC94F1555A9B299B574F1619A6D508E01ED4F8D5BEACBCBE327DDD2CB1E8350064745C8027996406068FA9CB4F4E2A6E0d7F4N" TargetMode="External"/><Relationship Id="rId199" Type="http://schemas.openxmlformats.org/officeDocument/2006/relationships/image" Target="media/image82.wmf"/><Relationship Id="rId203" Type="http://schemas.openxmlformats.org/officeDocument/2006/relationships/image" Target="media/image84.wmf"/><Relationship Id="rId385" Type="http://schemas.openxmlformats.org/officeDocument/2006/relationships/image" Target="media/image222.wmf"/><Relationship Id="rId19" Type="http://schemas.openxmlformats.org/officeDocument/2006/relationships/hyperlink" Target="consultantplus://offline/ref=8D8FCB52E0942AC94F1549A9AE99B574F16F96675F8E01ED4F8D5BEACBCBE335DD8AC71F814E0247509E533FdCF1N" TargetMode="External"/><Relationship Id="rId224" Type="http://schemas.openxmlformats.org/officeDocument/2006/relationships/image" Target="media/image100.wmf"/><Relationship Id="rId245" Type="http://schemas.openxmlformats.org/officeDocument/2006/relationships/image" Target="media/image117.png"/><Relationship Id="rId266" Type="http://schemas.openxmlformats.org/officeDocument/2006/relationships/image" Target="media/image137.wmf"/><Relationship Id="rId287" Type="http://schemas.openxmlformats.org/officeDocument/2006/relationships/image" Target="media/image154.wmf"/><Relationship Id="rId410" Type="http://schemas.openxmlformats.org/officeDocument/2006/relationships/image" Target="media/image247.wmf"/><Relationship Id="rId431" Type="http://schemas.openxmlformats.org/officeDocument/2006/relationships/image" Target="media/image268.wmf"/><Relationship Id="rId30" Type="http://schemas.openxmlformats.org/officeDocument/2006/relationships/hyperlink" Target="consultantplus://offline/ref=8D8FCB52E0942AC94F1555A9B299B574FB6F9D6F0ED903BC1A835EE29B91F33194DEC80082501D454E9Ed5F1N" TargetMode="External"/><Relationship Id="rId105" Type="http://schemas.openxmlformats.org/officeDocument/2006/relationships/hyperlink" Target="consultantplus://offline/ref=8D8FCB52E0942AC94F1555A9B299B574F16E99675B8E01ED4F8D5BEACBCBE335DD8AC71F814E0247509E533FdCF1N" TargetMode="External"/><Relationship Id="rId126" Type="http://schemas.openxmlformats.org/officeDocument/2006/relationships/image" Target="media/image17.wmf"/><Relationship Id="rId147" Type="http://schemas.openxmlformats.org/officeDocument/2006/relationships/hyperlink" Target="consultantplus://offline/ref=8D8FCB52E0942AC94F1555A9B299B574FB6F9D6F0ED903BC1A835EE29B91F33194DEC80082501D454E9Ed5F1N" TargetMode="External"/><Relationship Id="rId168" Type="http://schemas.openxmlformats.org/officeDocument/2006/relationships/image" Target="media/image51.wmf"/><Relationship Id="rId312" Type="http://schemas.openxmlformats.org/officeDocument/2006/relationships/image" Target="media/image177.wmf"/><Relationship Id="rId333" Type="http://schemas.openxmlformats.org/officeDocument/2006/relationships/image" Target="media/image192.wmf"/><Relationship Id="rId354" Type="http://schemas.openxmlformats.org/officeDocument/2006/relationships/image" Target="media/image206.wmf"/><Relationship Id="rId51" Type="http://schemas.openxmlformats.org/officeDocument/2006/relationships/hyperlink" Target="consultantplus://offline/ref=8D8FCB52E0942AC94F1555A9B299B574F1619A6D508E01ED4F8D5BEACBCBE327DDD2CB1E8350014F45C8027996406068FA9CB4F4E2A6E0d7F4N" TargetMode="External"/><Relationship Id="rId72" Type="http://schemas.openxmlformats.org/officeDocument/2006/relationships/image" Target="media/image5.wmf"/><Relationship Id="rId93" Type="http://schemas.openxmlformats.org/officeDocument/2006/relationships/image" Target="media/image8.wmf"/><Relationship Id="rId189" Type="http://schemas.openxmlformats.org/officeDocument/2006/relationships/image" Target="media/image72.wmf"/><Relationship Id="rId375" Type="http://schemas.openxmlformats.org/officeDocument/2006/relationships/hyperlink" Target="consultantplus://offline/ref=8D8FCB52E0942AC94F1555A9B299B574F16899615B8E01ED4F8D5BEACBCBE335DD8AC71F814E0247509E533FdCF1N" TargetMode="External"/><Relationship Id="rId396" Type="http://schemas.openxmlformats.org/officeDocument/2006/relationships/image" Target="media/image233.wmf"/><Relationship Id="rId3" Type="http://schemas.openxmlformats.org/officeDocument/2006/relationships/settings" Target="settings.xml"/><Relationship Id="rId214" Type="http://schemas.openxmlformats.org/officeDocument/2006/relationships/image" Target="media/image90.wmf"/><Relationship Id="rId235" Type="http://schemas.openxmlformats.org/officeDocument/2006/relationships/image" Target="media/image109.wmf"/><Relationship Id="rId256" Type="http://schemas.openxmlformats.org/officeDocument/2006/relationships/image" Target="media/image128.wmf"/><Relationship Id="rId277" Type="http://schemas.openxmlformats.org/officeDocument/2006/relationships/image" Target="media/image145.wmf"/><Relationship Id="rId298" Type="http://schemas.openxmlformats.org/officeDocument/2006/relationships/image" Target="media/image165.wmf"/><Relationship Id="rId400" Type="http://schemas.openxmlformats.org/officeDocument/2006/relationships/image" Target="media/image237.wmf"/><Relationship Id="rId421" Type="http://schemas.openxmlformats.org/officeDocument/2006/relationships/image" Target="media/image258.wmf"/><Relationship Id="rId442" Type="http://schemas.openxmlformats.org/officeDocument/2006/relationships/image" Target="media/image279.wmf"/><Relationship Id="rId116" Type="http://schemas.openxmlformats.org/officeDocument/2006/relationships/hyperlink" Target="consultantplus://offline/ref=8D8FCB52E0942AC94F1555A9B299B574F16197675D8E01ED4F8D5BEACBCBE335DD8AC71F814E0247509E533FdCF1N" TargetMode="External"/><Relationship Id="rId137" Type="http://schemas.openxmlformats.org/officeDocument/2006/relationships/image" Target="media/image25.wmf"/><Relationship Id="rId158" Type="http://schemas.openxmlformats.org/officeDocument/2006/relationships/image" Target="media/image41.wmf"/><Relationship Id="rId302" Type="http://schemas.openxmlformats.org/officeDocument/2006/relationships/image" Target="media/image169.wmf"/><Relationship Id="rId323" Type="http://schemas.openxmlformats.org/officeDocument/2006/relationships/image" Target="media/image186.wmf"/><Relationship Id="rId344" Type="http://schemas.openxmlformats.org/officeDocument/2006/relationships/image" Target="media/image196.wmf"/><Relationship Id="rId20" Type="http://schemas.openxmlformats.org/officeDocument/2006/relationships/hyperlink" Target="consultantplus://offline/ref=8D8FCB52E0942AC94F1555A9B299B574F1619A6D508E01ED4F8D5BEACBCBE327DDD2CB1E8350024045C8027996406068FA9CB4F4E2A6E0d7F4N" TargetMode="External"/><Relationship Id="rId41" Type="http://schemas.openxmlformats.org/officeDocument/2006/relationships/hyperlink" Target="consultantplus://offline/ref=8D8FCB52E0942AC94F1555A9B299B574F1619A6D508E01ED4F8D5BEACBCBE327DDD2CB1E8350024045C8027996406068FA9CB4F4E2A6E0d7F4N" TargetMode="External"/><Relationship Id="rId62" Type="http://schemas.openxmlformats.org/officeDocument/2006/relationships/hyperlink" Target="consultantplus://offline/ref=8D8FCB52E0942AC94F1555A9B299B574F1619A6D508E01ED4F8D5BEACBCBE327DDD2CB1E8350024045C8027996406068FA9CB4F4E2A6E0d7F4N" TargetMode="External"/><Relationship Id="rId83" Type="http://schemas.openxmlformats.org/officeDocument/2006/relationships/hyperlink" Target="consultantplus://offline/ref=8D8FCB52E0942AC94F1555A9B299B574F16899615B8E01ED4F8D5BEACBCBE335DD8AC71F814E0247509E533FdCF1N" TargetMode="External"/><Relationship Id="rId179" Type="http://schemas.openxmlformats.org/officeDocument/2006/relationships/image" Target="media/image62.png"/><Relationship Id="rId365" Type="http://schemas.openxmlformats.org/officeDocument/2006/relationships/image" Target="media/image212.wmf"/><Relationship Id="rId386" Type="http://schemas.openxmlformats.org/officeDocument/2006/relationships/image" Target="media/image223.wmf"/><Relationship Id="rId190" Type="http://schemas.openxmlformats.org/officeDocument/2006/relationships/image" Target="media/image73.wmf"/><Relationship Id="rId204" Type="http://schemas.openxmlformats.org/officeDocument/2006/relationships/image" Target="media/image85.wmf"/><Relationship Id="rId225" Type="http://schemas.openxmlformats.org/officeDocument/2006/relationships/image" Target="media/image101.wmf"/><Relationship Id="rId246" Type="http://schemas.openxmlformats.org/officeDocument/2006/relationships/image" Target="media/image118.wmf"/><Relationship Id="rId267" Type="http://schemas.openxmlformats.org/officeDocument/2006/relationships/image" Target="media/image138.wmf"/><Relationship Id="rId288" Type="http://schemas.openxmlformats.org/officeDocument/2006/relationships/image" Target="media/image155.wmf"/><Relationship Id="rId411" Type="http://schemas.openxmlformats.org/officeDocument/2006/relationships/image" Target="media/image248.wmf"/><Relationship Id="rId432" Type="http://schemas.openxmlformats.org/officeDocument/2006/relationships/image" Target="media/image269.wmf"/><Relationship Id="rId106" Type="http://schemas.openxmlformats.org/officeDocument/2006/relationships/hyperlink" Target="consultantplus://offline/ref=8D8FCB52E0942AC94F1555A9B299B574F261986D588E01ED4F8D5BEACBCBE335DD8AC71F814E0247509E533FdCF1N" TargetMode="External"/><Relationship Id="rId127" Type="http://schemas.openxmlformats.org/officeDocument/2006/relationships/image" Target="media/image18.wmf"/><Relationship Id="rId313" Type="http://schemas.openxmlformats.org/officeDocument/2006/relationships/image" Target="media/image178.wmf"/><Relationship Id="rId10" Type="http://schemas.openxmlformats.org/officeDocument/2006/relationships/hyperlink" Target="consultantplus://offline/ref=8D8FCB52E0942AC94F154ABCB799B574F0619665588C5CE747D457E8CCC4BC30C89B9F1382521D464E82513DC1d4FFN" TargetMode="External"/><Relationship Id="rId31" Type="http://schemas.openxmlformats.org/officeDocument/2006/relationships/hyperlink" Target="consultantplus://offline/ref=8D8FCB52E0942AC94F1555A9B299B574F06E953204D15AB0188451BD9E84E26998DDD41F834E01474Cd9FEN" TargetMode="External"/><Relationship Id="rId52" Type="http://schemas.openxmlformats.org/officeDocument/2006/relationships/hyperlink" Target="consultantplus://offline/ref=8D8FCB52E0942AC94F1555A9B299B574F1609E665D8E01ED4F8D5BEACBCBE335DD8AC71F814E0247509E533FdCF1N" TargetMode="External"/><Relationship Id="rId73" Type="http://schemas.openxmlformats.org/officeDocument/2006/relationships/image" Target="media/image6.wmf"/><Relationship Id="rId94" Type="http://schemas.openxmlformats.org/officeDocument/2006/relationships/hyperlink" Target="consultantplus://offline/ref=8D8FCB52E0942AC94F1555A9B299B574F16999605B8E01ED4F8D5BEACBCBE335DD8AC71F814E0247509E533FdCF1N" TargetMode="External"/><Relationship Id="rId148" Type="http://schemas.openxmlformats.org/officeDocument/2006/relationships/hyperlink" Target="consultantplus://offline/ref=8D8FCB52E0942AC94F1555A9B299B574F5609A6253D30BE5168159EDC494E620CCD2CB1C9D5103594C9C51d3FFN" TargetMode="External"/><Relationship Id="rId169" Type="http://schemas.openxmlformats.org/officeDocument/2006/relationships/image" Target="media/image52.wmf"/><Relationship Id="rId334" Type="http://schemas.openxmlformats.org/officeDocument/2006/relationships/image" Target="media/image193.wmf"/><Relationship Id="rId355" Type="http://schemas.openxmlformats.org/officeDocument/2006/relationships/hyperlink" Target="consultantplus://offline/ref=8D8FCB52E0942AC94F1555A9B299B574F1619A6D508E01ED4F8D5BEACBCBE327DDD2CB1E8353054645C8027996406068FA9CB4F4E2A6E0d7F4N" TargetMode="External"/><Relationship Id="rId376" Type="http://schemas.openxmlformats.org/officeDocument/2006/relationships/hyperlink" Target="consultantplus://offline/ref=8D8FCB52E0942AC94F1555A9B299B574F1619A6D508E01ED4F8D5BEACBCBE327DDD2CB1E8353054F45C8027996406068FA9CB4F4E2A6E0d7F4N" TargetMode="External"/><Relationship Id="rId397" Type="http://schemas.openxmlformats.org/officeDocument/2006/relationships/image" Target="media/image234.wmf"/><Relationship Id="rId4" Type="http://schemas.openxmlformats.org/officeDocument/2006/relationships/webSettings" Target="webSettings.xml"/><Relationship Id="rId180" Type="http://schemas.openxmlformats.org/officeDocument/2006/relationships/image" Target="media/image63.wmf"/><Relationship Id="rId215" Type="http://schemas.openxmlformats.org/officeDocument/2006/relationships/image" Target="media/image91.wmf"/><Relationship Id="rId236" Type="http://schemas.openxmlformats.org/officeDocument/2006/relationships/hyperlink" Target="consultantplus://offline/ref=8D8FCB52E0942AC94F1555A9B299B574F1619A6D508E01ED4F8D5BEACBCBE327DDD2CB1E8352054145C8027996406068FA9CB4F4E2A6E0d7F4N" TargetMode="External"/><Relationship Id="rId257" Type="http://schemas.openxmlformats.org/officeDocument/2006/relationships/image" Target="media/image129.wmf"/><Relationship Id="rId278" Type="http://schemas.openxmlformats.org/officeDocument/2006/relationships/hyperlink" Target="consultantplus://offline/ref=8D8FCB52E0942AC94F1555A9B299B574F1619A6D508E01ED4F8D5BEACBCBE327DDD2CB1E8353004345C8027996406068FA9CB4F4E2A6E0d7F4N" TargetMode="External"/><Relationship Id="rId401" Type="http://schemas.openxmlformats.org/officeDocument/2006/relationships/image" Target="media/image238.wmf"/><Relationship Id="rId422" Type="http://schemas.openxmlformats.org/officeDocument/2006/relationships/image" Target="media/image259.wmf"/><Relationship Id="rId443" Type="http://schemas.openxmlformats.org/officeDocument/2006/relationships/image" Target="media/image280.wmf"/><Relationship Id="rId303" Type="http://schemas.openxmlformats.org/officeDocument/2006/relationships/image" Target="media/image170.wmf"/><Relationship Id="rId42" Type="http://schemas.openxmlformats.org/officeDocument/2006/relationships/hyperlink" Target="consultantplus://offline/ref=8D8FCB52E0942AC94F1555A9B299B574F1619A6D508E01ED4F8D5BEACBCBE327DDD2CB1E8350004345C8027996406068FA9CB4F4E2A6E0d7F4N" TargetMode="External"/><Relationship Id="rId84" Type="http://schemas.openxmlformats.org/officeDocument/2006/relationships/hyperlink" Target="consultantplus://offline/ref=8D8FCB52E0942AC94F1555A9B299B574F16F9F64598E01ED4F8D5BEACBCBE335DD8AC71F814E0247509E533FdCF1N" TargetMode="External"/><Relationship Id="rId138" Type="http://schemas.openxmlformats.org/officeDocument/2006/relationships/image" Target="media/image26.wmf"/><Relationship Id="rId345" Type="http://schemas.openxmlformats.org/officeDocument/2006/relationships/image" Target="media/image197.png"/><Relationship Id="rId387" Type="http://schemas.openxmlformats.org/officeDocument/2006/relationships/image" Target="media/image224.wmf"/><Relationship Id="rId191" Type="http://schemas.openxmlformats.org/officeDocument/2006/relationships/image" Target="media/image74.wmf"/><Relationship Id="rId205" Type="http://schemas.openxmlformats.org/officeDocument/2006/relationships/hyperlink" Target="consultantplus://offline/ref=8D8FCB52E0942AC94F1555A9B299B574F1619A6D508E01ED4F8D5BEACBCBE327DDD2CB1E8352004145C8027996406068FA9CB4F4E2A6E0d7F4N" TargetMode="External"/><Relationship Id="rId247" Type="http://schemas.openxmlformats.org/officeDocument/2006/relationships/image" Target="media/image119.wmf"/><Relationship Id="rId412" Type="http://schemas.openxmlformats.org/officeDocument/2006/relationships/image" Target="media/image249.wmf"/><Relationship Id="rId107" Type="http://schemas.openxmlformats.org/officeDocument/2006/relationships/hyperlink" Target="consultantplus://offline/ref=8D8FCB52E0942AC94F1555A9B299B574F16F9A64518E01ED4F8D5BEACBCBE335DD8AC71F814E0247509E533FdCF1N" TargetMode="External"/><Relationship Id="rId289" Type="http://schemas.openxmlformats.org/officeDocument/2006/relationships/image" Target="media/image156.wmf"/><Relationship Id="rId11" Type="http://schemas.openxmlformats.org/officeDocument/2006/relationships/hyperlink" Target="consultantplus://offline/ref=8D8FCB52E0942AC94F154ABCB799B574F26D9663598C5CE747D457E8CCC4BC30C89B9F1382521D464E82513DC1d4FFN" TargetMode="External"/><Relationship Id="rId53" Type="http://schemas.openxmlformats.org/officeDocument/2006/relationships/hyperlink" Target="consultantplus://offline/ref=8D8FCB52E0942AC94F1555A9B299B574F1619A6D508E01ED4F8D5BEACBCBE327DDD2CB1E8350014E45C8027996406068FA9CB4F4E2A6E0d7F4N" TargetMode="External"/><Relationship Id="rId149" Type="http://schemas.openxmlformats.org/officeDocument/2006/relationships/hyperlink" Target="consultantplus://offline/ref=8D8FCB52E0942AC94F1555A9B299B574F1619A6D508E01ED4F8D5BEACBCBE327DDD2CB1E8352014E45C8027996406068FA9CB4F4E2A6E0d7F4N" TargetMode="External"/><Relationship Id="rId314" Type="http://schemas.openxmlformats.org/officeDocument/2006/relationships/hyperlink" Target="consultantplus://offline/ref=8D8FCB52E0942AC94F1555A9B299B574F1619A6D508E01ED4F8D5BEACBCBE327DDD2CB1E8353074445C8027996406068FA9CB4F4E2A6E0d7F4N" TargetMode="External"/><Relationship Id="rId356" Type="http://schemas.openxmlformats.org/officeDocument/2006/relationships/image" Target="media/image207.wmf"/><Relationship Id="rId398" Type="http://schemas.openxmlformats.org/officeDocument/2006/relationships/image" Target="media/image235.wmf"/><Relationship Id="rId95" Type="http://schemas.openxmlformats.org/officeDocument/2006/relationships/image" Target="media/image9.wmf"/><Relationship Id="rId160" Type="http://schemas.openxmlformats.org/officeDocument/2006/relationships/image" Target="media/image43.wmf"/><Relationship Id="rId216" Type="http://schemas.openxmlformats.org/officeDocument/2006/relationships/image" Target="media/image92.wmf"/><Relationship Id="rId423" Type="http://schemas.openxmlformats.org/officeDocument/2006/relationships/image" Target="media/image260.wmf"/><Relationship Id="rId258" Type="http://schemas.openxmlformats.org/officeDocument/2006/relationships/image" Target="media/image130.wmf"/><Relationship Id="rId22" Type="http://schemas.openxmlformats.org/officeDocument/2006/relationships/hyperlink" Target="consultantplus://offline/ref=8D8FCB52E0942AC94F1555A9B299B574F1619A6D508E01ED4F8D5BEACBCBE327DDD2CB1E8350024045C8027996406068FA9CB4F4E2A6E0d7F4N" TargetMode="External"/><Relationship Id="rId64" Type="http://schemas.openxmlformats.org/officeDocument/2006/relationships/hyperlink" Target="consultantplus://offline/ref=8D8FCB52E0942AC94F1555A9B299B574F1619A6D508E01ED4F8D5BEACBCBE327DDD2CB1E8350074745C8027996406068FA9CB4F4E2A6E0d7F4N" TargetMode="External"/><Relationship Id="rId118" Type="http://schemas.openxmlformats.org/officeDocument/2006/relationships/hyperlink" Target="consultantplus://offline/ref=8D8FCB52E0942AC94F1555A9B299B574F1619A6D508E01ED4F8D5BEACBCBE327DDD2CB1E8352024545C8027996406068FA9CB4F4E2A6E0d7F4N" TargetMode="External"/><Relationship Id="rId325" Type="http://schemas.openxmlformats.org/officeDocument/2006/relationships/hyperlink" Target="consultantplus://offline/ref=8D8FCB52E0942AC94F1555A9B299B574F1619A6D508E01ED4F8D5BEACBCBE327DDD2CB1E8353074F45C8027996406068FA9CB4F4E2A6E0d7F4N" TargetMode="External"/><Relationship Id="rId367" Type="http://schemas.openxmlformats.org/officeDocument/2006/relationships/image" Target="media/image214.wmf"/><Relationship Id="rId171" Type="http://schemas.openxmlformats.org/officeDocument/2006/relationships/image" Target="media/image54.wmf"/><Relationship Id="rId227" Type="http://schemas.openxmlformats.org/officeDocument/2006/relationships/image" Target="media/image103.wmf"/><Relationship Id="rId269" Type="http://schemas.openxmlformats.org/officeDocument/2006/relationships/hyperlink" Target="consultantplus://offline/ref=8D8FCB52E0942AC94F1555A9B299B574F1619A6D508E01ED4F8D5BEACBCBE327DDD2CB1E8353014E45C8027996406068FA9CB4F4E2A6E0d7F4N" TargetMode="External"/><Relationship Id="rId434" Type="http://schemas.openxmlformats.org/officeDocument/2006/relationships/image" Target="media/image271.wmf"/><Relationship Id="rId33" Type="http://schemas.openxmlformats.org/officeDocument/2006/relationships/hyperlink" Target="consultantplus://offline/ref=8D8FCB52E0942AC94F1555A9B299B574F26198645D8E01ED4F8D5BEACBCBE335DD8AC71F814E0247509E533FdCF1N" TargetMode="External"/><Relationship Id="rId129" Type="http://schemas.openxmlformats.org/officeDocument/2006/relationships/hyperlink" Target="consultantplus://offline/ref=8D8FCB52E0942AC94F1555A9B299B574F1619A6D508E01ED4F8D5BEACBCBE327DDD2CB1E8352014745C8027996406068FA9CB4F4E2A6E0d7F4N" TargetMode="External"/><Relationship Id="rId280" Type="http://schemas.openxmlformats.org/officeDocument/2006/relationships/image" Target="media/image147.wmf"/><Relationship Id="rId336" Type="http://schemas.openxmlformats.org/officeDocument/2006/relationships/image" Target="media/image195.png"/><Relationship Id="rId75" Type="http://schemas.openxmlformats.org/officeDocument/2006/relationships/hyperlink" Target="consultantplus://offline/ref=8D8FCB52E0942AC94F1555A9B299B574F26198645D8E01ED4F8D5BEACBCBE335DD8AC71F814E0247509E533FdCF1N" TargetMode="External"/><Relationship Id="rId140" Type="http://schemas.openxmlformats.org/officeDocument/2006/relationships/hyperlink" Target="consultantplus://offline/ref=8D8FCB52E0942AC94F1555A9B299B574F1619A6D508E01ED4F8D5BEACBCBE327DDD2CB1E8352014545C8027996406068FA9CB4F4E2A6E0d7F4N" TargetMode="External"/><Relationship Id="rId182" Type="http://schemas.openxmlformats.org/officeDocument/2006/relationships/image" Target="media/image65.wmf"/><Relationship Id="rId378" Type="http://schemas.openxmlformats.org/officeDocument/2006/relationships/hyperlink" Target="consultantplus://offline/ref=8D8FCB52E0942AC94F1555A9B299B574F26A9B615E8E01ED4F8D5BEACBCBE335DD8AC71F814E0247509E533FdCF1N" TargetMode="External"/><Relationship Id="rId403" Type="http://schemas.openxmlformats.org/officeDocument/2006/relationships/image" Target="media/image240.wmf"/><Relationship Id="rId6" Type="http://schemas.openxmlformats.org/officeDocument/2006/relationships/hyperlink" Target="consultantplus://offline/ref=8D8FCB52E0942AC94F154ABCB799B574F0699C665E8C5CE747D457E8CCC4BC30C89B9F1382521D464E82513DC1d4FFN" TargetMode="External"/><Relationship Id="rId238" Type="http://schemas.openxmlformats.org/officeDocument/2006/relationships/image" Target="media/image111.wmf"/><Relationship Id="rId445" Type="http://schemas.openxmlformats.org/officeDocument/2006/relationships/image" Target="media/image282.wmf"/><Relationship Id="rId291" Type="http://schemas.openxmlformats.org/officeDocument/2006/relationships/image" Target="media/image158.wmf"/><Relationship Id="rId305" Type="http://schemas.openxmlformats.org/officeDocument/2006/relationships/image" Target="media/image172.wmf"/><Relationship Id="rId347" Type="http://schemas.openxmlformats.org/officeDocument/2006/relationships/image" Target="media/image199.wmf"/><Relationship Id="rId44" Type="http://schemas.openxmlformats.org/officeDocument/2006/relationships/hyperlink" Target="consultantplus://offline/ref=8D8FCB52E0942AC94F1555A9B299B574F261986D588E01ED4F8D5BEACBCBE335DD8AC71F814E0247509E533FdCF1N" TargetMode="External"/><Relationship Id="rId86" Type="http://schemas.openxmlformats.org/officeDocument/2006/relationships/image" Target="media/image7.wmf"/><Relationship Id="rId151" Type="http://schemas.openxmlformats.org/officeDocument/2006/relationships/image" Target="media/image34.wmf"/><Relationship Id="rId389" Type="http://schemas.openxmlformats.org/officeDocument/2006/relationships/image" Target="media/image226.wmf"/><Relationship Id="rId193" Type="http://schemas.openxmlformats.org/officeDocument/2006/relationships/image" Target="media/image76.wmf"/><Relationship Id="rId207" Type="http://schemas.openxmlformats.org/officeDocument/2006/relationships/hyperlink" Target="consultantplus://offline/ref=8D8FCB52E0942AC94F1555A9B299B574F1619A6D508E01ED4F8D5BEACBCBE327DDD2CB1E8352004145C8027996406068FA9CB4F4E2A6E0d7F4N" TargetMode="External"/><Relationship Id="rId249" Type="http://schemas.openxmlformats.org/officeDocument/2006/relationships/image" Target="media/image121.wmf"/><Relationship Id="rId414" Type="http://schemas.openxmlformats.org/officeDocument/2006/relationships/image" Target="media/image251.wmf"/><Relationship Id="rId13" Type="http://schemas.openxmlformats.org/officeDocument/2006/relationships/hyperlink" Target="consultantplus://offline/ref=8D8FCB52E0942AC94F1555A9B299B574F1609F665D8E01ED4F8D5BEACBCBE335DD8AC71F814E0247509E533FdCF1N" TargetMode="External"/><Relationship Id="rId109" Type="http://schemas.openxmlformats.org/officeDocument/2006/relationships/hyperlink" Target="consultantplus://offline/ref=8D8FCB52E0942AC94F1555A9B299B574F1619A6D508E01ED4F8D5BEACBCBE327DDD2CB1E8350064E45C8027996406068FA9CB4F4E2A6E0d7F4N" TargetMode="External"/><Relationship Id="rId260" Type="http://schemas.openxmlformats.org/officeDocument/2006/relationships/image" Target="media/image132.wmf"/><Relationship Id="rId316" Type="http://schemas.openxmlformats.org/officeDocument/2006/relationships/image" Target="media/image180.wmf"/><Relationship Id="rId55" Type="http://schemas.openxmlformats.org/officeDocument/2006/relationships/hyperlink" Target="consultantplus://offline/ref=8D8FCB52E0942AC94F1555A9B299B574F1619A6D508E01ED4F8D5BEACBCBE327DDD2CB1E8350004745C8027996406068FA9CB4F4E2A6E0d7F4N" TargetMode="External"/><Relationship Id="rId97" Type="http://schemas.openxmlformats.org/officeDocument/2006/relationships/image" Target="media/image10.png"/><Relationship Id="rId120" Type="http://schemas.openxmlformats.org/officeDocument/2006/relationships/hyperlink" Target="consultantplus://offline/ref=8D8FCB52E0942AC94F1555A9B299B574F1609E665D8E01ED4F8D5BEACBCBE335DD8AC71F814E0247509E533FdCF1N" TargetMode="External"/><Relationship Id="rId358" Type="http://schemas.openxmlformats.org/officeDocument/2006/relationships/hyperlink" Target="consultantplus://offline/ref=8D8FCB52E0942AC94F1555A9B299B574F1619A6D508E01ED4F8D5BEACBCBE327DDD2CB1E8353054545C8027996406068FA9CB4F4E2A6E0d7F4N" TargetMode="External"/><Relationship Id="rId162" Type="http://schemas.openxmlformats.org/officeDocument/2006/relationships/image" Target="media/image45.wmf"/><Relationship Id="rId218" Type="http://schemas.openxmlformats.org/officeDocument/2006/relationships/image" Target="media/image94.wmf"/><Relationship Id="rId425" Type="http://schemas.openxmlformats.org/officeDocument/2006/relationships/image" Target="media/image262.wmf"/><Relationship Id="rId271" Type="http://schemas.openxmlformats.org/officeDocument/2006/relationships/image" Target="media/image140.wmf"/><Relationship Id="rId24" Type="http://schemas.openxmlformats.org/officeDocument/2006/relationships/hyperlink" Target="consultantplus://offline/ref=8D8FCB52E0942AC94F1555A9B299B574F5609A6253D30BE5168159EDC494E620CCD2CB1C9D5103594C9C51d3FFN" TargetMode="External"/><Relationship Id="rId66" Type="http://schemas.openxmlformats.org/officeDocument/2006/relationships/hyperlink" Target="consultantplus://offline/ref=8D8FCB52E0942AC94F1555A9B299B574F1619A6D508E01ED4F8D5BEACBCBE327DDD2CB1E8350074545C8027996406068FA9CB4F4E2A6E0d7F4N" TargetMode="External"/><Relationship Id="rId131" Type="http://schemas.openxmlformats.org/officeDocument/2006/relationships/image" Target="media/image19.png"/><Relationship Id="rId327" Type="http://schemas.openxmlformats.org/officeDocument/2006/relationships/image" Target="media/image189.png"/><Relationship Id="rId369" Type="http://schemas.openxmlformats.org/officeDocument/2006/relationships/image" Target="media/image216.wmf"/><Relationship Id="rId173" Type="http://schemas.openxmlformats.org/officeDocument/2006/relationships/image" Target="media/image56.wmf"/><Relationship Id="rId229" Type="http://schemas.openxmlformats.org/officeDocument/2006/relationships/image" Target="media/image104.wmf"/><Relationship Id="rId380" Type="http://schemas.openxmlformats.org/officeDocument/2006/relationships/hyperlink" Target="consultantplus://offline/ref=8D8FCB52E0942AC94F1555A9B299B574F26E96665F8E01ED4F8D5BEACBCBE335DD8AC71F814E0247509E533FdCF1N" TargetMode="External"/><Relationship Id="rId436" Type="http://schemas.openxmlformats.org/officeDocument/2006/relationships/image" Target="media/image273.wmf"/><Relationship Id="rId240" Type="http://schemas.openxmlformats.org/officeDocument/2006/relationships/image" Target="media/image113.wmf"/><Relationship Id="rId35" Type="http://schemas.openxmlformats.org/officeDocument/2006/relationships/hyperlink" Target="consultantplus://offline/ref=8D8FCB52E0942AC94F1555A9B299B574F760953204D15AB0188451BD9E84E26998DDD41F834E01474Cd9FEN" TargetMode="External"/><Relationship Id="rId77" Type="http://schemas.openxmlformats.org/officeDocument/2006/relationships/hyperlink" Target="consultantplus://offline/ref=8D8FCB52E0942AC94F1555A9B299B574F26096625E8E01ED4F8D5BEACBCBE335DD8AC71F814E0247509E533FdCF1N" TargetMode="External"/><Relationship Id="rId100" Type="http://schemas.openxmlformats.org/officeDocument/2006/relationships/image" Target="media/image13.wmf"/><Relationship Id="rId282" Type="http://schemas.openxmlformats.org/officeDocument/2006/relationships/image" Target="media/image149.wmf"/><Relationship Id="rId338" Type="http://schemas.openxmlformats.org/officeDocument/2006/relationships/hyperlink" Target="consultantplus://offline/ref=8D8FCB52E0942AC94F1555A9B299B574F16E99675B8E01ED4F8D5BEACBCBE327DDD2CB1E8255034545C8027996406068FA9CB4F4E2A6E0d7F4N" TargetMode="External"/><Relationship Id="rId8" Type="http://schemas.openxmlformats.org/officeDocument/2006/relationships/hyperlink" Target="consultantplus://offline/ref=8D8FCB52E0942AC94F154ABCB799B574F7689E6C5C8D5CE747D457E8CCC4BC30DA9BC71F835003474B97076C87186C6BE683B5EAFEA4E274dDF8N" TargetMode="External"/><Relationship Id="rId142" Type="http://schemas.openxmlformats.org/officeDocument/2006/relationships/image" Target="media/image29.wmf"/><Relationship Id="rId184" Type="http://schemas.openxmlformats.org/officeDocument/2006/relationships/image" Target="media/image67.wmf"/><Relationship Id="rId391" Type="http://schemas.openxmlformats.org/officeDocument/2006/relationships/image" Target="media/image228.wmf"/><Relationship Id="rId405" Type="http://schemas.openxmlformats.org/officeDocument/2006/relationships/image" Target="media/image242.wmf"/><Relationship Id="rId447" Type="http://schemas.openxmlformats.org/officeDocument/2006/relationships/image" Target="media/image284.wmf"/><Relationship Id="rId251" Type="http://schemas.openxmlformats.org/officeDocument/2006/relationships/image" Target="media/image123.wmf"/><Relationship Id="rId46" Type="http://schemas.openxmlformats.org/officeDocument/2006/relationships/hyperlink" Target="consultantplus://offline/ref=8D8FCB52E0942AC94F1555A9B299B574F16F9A64518E01ED4F8D5BEACBCBE335DD8AC71F814E0247509E533FdCF1N" TargetMode="External"/><Relationship Id="rId293" Type="http://schemas.openxmlformats.org/officeDocument/2006/relationships/image" Target="media/image160.wmf"/><Relationship Id="rId307" Type="http://schemas.openxmlformats.org/officeDocument/2006/relationships/hyperlink" Target="consultantplus://offline/ref=8D8FCB52E0942AC94F1555A9B299B574F1619A6D508E01ED4F8D5BEACBCBE327DDD2CB1E8353004F45C8027996406068FA9CB4F4E2A6E0d7F4N" TargetMode="External"/><Relationship Id="rId349" Type="http://schemas.openxmlformats.org/officeDocument/2006/relationships/image" Target="media/image201.wmf"/><Relationship Id="rId88" Type="http://schemas.openxmlformats.org/officeDocument/2006/relationships/hyperlink" Target="consultantplus://offline/ref=8D8FCB52E0942AC94F1555A9B299B574F16E9F6C53D30BE5168159EDC494E620CCD2CB1C9D5103594C9C51d3FFN" TargetMode="External"/><Relationship Id="rId111" Type="http://schemas.openxmlformats.org/officeDocument/2006/relationships/image" Target="media/image14.wmf"/><Relationship Id="rId153" Type="http://schemas.openxmlformats.org/officeDocument/2006/relationships/image" Target="media/image36.wmf"/><Relationship Id="rId195" Type="http://schemas.openxmlformats.org/officeDocument/2006/relationships/image" Target="media/image78.wmf"/><Relationship Id="rId209" Type="http://schemas.openxmlformats.org/officeDocument/2006/relationships/hyperlink" Target="consultantplus://offline/ref=8D8FCB52E0942AC94F1555A9B299B574F1619A6D508E01ED4F8D5BEACBCBE327DDD2CB1E8352074745C8027996406068FA9CB4F4E2A6E0d7F4N" TargetMode="External"/><Relationship Id="rId360" Type="http://schemas.openxmlformats.org/officeDocument/2006/relationships/hyperlink" Target="consultantplus://offline/ref=8D8FCB52E0942AC94F1555A9B299B574F1619A6D508E01ED4F8D5BEACBCBE327DDD2CB1E8353054545C8027996406068FA9CB4F4E2A6E0d7F4N" TargetMode="External"/><Relationship Id="rId416" Type="http://schemas.openxmlformats.org/officeDocument/2006/relationships/image" Target="media/image253.wmf"/><Relationship Id="rId220" Type="http://schemas.openxmlformats.org/officeDocument/2006/relationships/image" Target="media/image96.wmf"/><Relationship Id="rId15" Type="http://schemas.openxmlformats.org/officeDocument/2006/relationships/hyperlink" Target="consultantplus://offline/ref=8D8FCB52E0942AC94F1555A9B299B574F1619A6D508E01ED4F8D5BEACBCBE327DDD2CB1E8350024645C8027996406068FA9CB4F4E2A6E0d7F4N" TargetMode="External"/><Relationship Id="rId57" Type="http://schemas.openxmlformats.org/officeDocument/2006/relationships/hyperlink" Target="consultantplus://offline/ref=8D8FCB52E0942AC94F1555A9B299B574F1619A6D508E01ED4F8D5BEACBCBE327DDD2CB1E8350024045C8027996406068FA9CB4F4E2A6E0d7F4N" TargetMode="External"/><Relationship Id="rId262" Type="http://schemas.openxmlformats.org/officeDocument/2006/relationships/hyperlink" Target="consultantplus://offline/ref=8D8FCB52E0942AC94F1555A9B299B574F1619A6D508E01ED4F8D5BEACBCBE327DDD2CB1E8352044345C8027996406068FA9CB4F4E2A6E0d7F4N" TargetMode="External"/><Relationship Id="rId318" Type="http://schemas.openxmlformats.org/officeDocument/2006/relationships/image" Target="media/image182.wmf"/><Relationship Id="rId99" Type="http://schemas.openxmlformats.org/officeDocument/2006/relationships/image" Target="media/image12.wmf"/><Relationship Id="rId122" Type="http://schemas.openxmlformats.org/officeDocument/2006/relationships/hyperlink" Target="consultantplus://offline/ref=8D8FCB52E0942AC94F1555A9B299B574F1609E665D8E01ED4F8D5BEACBCBE335DD8AC71F814E0247509E533FdCF1N" TargetMode="External"/><Relationship Id="rId164" Type="http://schemas.openxmlformats.org/officeDocument/2006/relationships/image" Target="media/image47.wmf"/><Relationship Id="rId371" Type="http://schemas.openxmlformats.org/officeDocument/2006/relationships/image" Target="media/image218.png"/><Relationship Id="rId427" Type="http://schemas.openxmlformats.org/officeDocument/2006/relationships/image" Target="media/image264.wmf"/><Relationship Id="rId26" Type="http://schemas.openxmlformats.org/officeDocument/2006/relationships/hyperlink" Target="consultantplus://offline/ref=8D8FCB52E0942AC94F1555A9B299B574F16F9F64598E01ED4F8D5BEACBCBE335DD8AC71F814E0247509E533FdCF1N" TargetMode="External"/><Relationship Id="rId231" Type="http://schemas.openxmlformats.org/officeDocument/2006/relationships/image" Target="media/image106.wmf"/><Relationship Id="rId273" Type="http://schemas.openxmlformats.org/officeDocument/2006/relationships/image" Target="media/image142.wmf"/><Relationship Id="rId329" Type="http://schemas.openxmlformats.org/officeDocument/2006/relationships/hyperlink" Target="consultantplus://offline/ref=8D8FCB52E0942AC94F1555A9B299B574F16F99605B8E01ED4F8D5BEACBCBE335DD8AC71F814E0247509E533FdCF1N" TargetMode="External"/><Relationship Id="rId68" Type="http://schemas.openxmlformats.org/officeDocument/2006/relationships/image" Target="media/image1.wmf"/><Relationship Id="rId133" Type="http://schemas.openxmlformats.org/officeDocument/2006/relationships/image" Target="media/image21.wmf"/><Relationship Id="rId175" Type="http://schemas.openxmlformats.org/officeDocument/2006/relationships/image" Target="media/image58.wmf"/><Relationship Id="rId340" Type="http://schemas.openxmlformats.org/officeDocument/2006/relationships/hyperlink" Target="consultantplus://offline/ref=8D8FCB52E0942AC94F1555A9B299B574F1619A6D508E01ED4F8D5BEACBCBE327DDD2CB1E8353064E45C8027996406068FA9CB4F4E2A6E0d7F4N" TargetMode="External"/><Relationship Id="rId200" Type="http://schemas.openxmlformats.org/officeDocument/2006/relationships/hyperlink" Target="consultantplus://offline/ref=8D8FCB52E0942AC94F1555A9B299B574F1619A6D508E01ED4F8D5BEACBCBE327DDD2CB1E8352004645C8027996406068FA9CB4F4E2A6E0d7F4N" TargetMode="External"/><Relationship Id="rId382" Type="http://schemas.openxmlformats.org/officeDocument/2006/relationships/hyperlink" Target="consultantplus://offline/ref=8D8FCB52E0942AC94F1555A9B299B574F16E99675B8E01ED4F8D5BEACBCBE335DD8AC71F814E0247509E533FdCF1N" TargetMode="External"/><Relationship Id="rId438" Type="http://schemas.openxmlformats.org/officeDocument/2006/relationships/image" Target="media/image275.wmf"/><Relationship Id="rId242" Type="http://schemas.openxmlformats.org/officeDocument/2006/relationships/image" Target="media/image115.wmf"/><Relationship Id="rId284" Type="http://schemas.openxmlformats.org/officeDocument/2006/relationships/image" Target="media/image151.wmf"/><Relationship Id="rId37" Type="http://schemas.openxmlformats.org/officeDocument/2006/relationships/hyperlink" Target="consultantplus://offline/ref=8D8FCB52E0942AC94F1555A9B299B574F1619A6D508E01ED4F8D5BEACBCBE327DDD2CB1E8350024045C8027996406068FA9CB4F4E2A6E0d7F4N" TargetMode="External"/><Relationship Id="rId79" Type="http://schemas.openxmlformats.org/officeDocument/2006/relationships/hyperlink" Target="consultantplus://offline/ref=8D8FCB52E0942AC94F1555A9B299B574F16F99605B8E01ED4F8D5BEACBCBE335DD8AC71F814E0247509E533FdCF1N" TargetMode="External"/><Relationship Id="rId102" Type="http://schemas.openxmlformats.org/officeDocument/2006/relationships/hyperlink" Target="consultantplus://offline/ref=8D8FCB52E0942AC94F1555A9B299B574F06E953204D15AB0188451BD9E84E26998DDD41F834E01474Cd9FEN" TargetMode="External"/><Relationship Id="rId144" Type="http://schemas.openxmlformats.org/officeDocument/2006/relationships/image" Target="media/image30.wmf"/><Relationship Id="rId90" Type="http://schemas.openxmlformats.org/officeDocument/2006/relationships/hyperlink" Target="consultantplus://offline/ref=8D8FCB52E0942AC94F1549A9AE99B574F16F96675F8E01ED4F8D5BEACBCBE335DD8AC71F814E0247509E533FdCF1N" TargetMode="External"/><Relationship Id="rId186" Type="http://schemas.openxmlformats.org/officeDocument/2006/relationships/image" Target="media/image69.wmf"/><Relationship Id="rId351" Type="http://schemas.openxmlformats.org/officeDocument/2006/relationships/image" Target="media/image203.wmf"/><Relationship Id="rId393" Type="http://schemas.openxmlformats.org/officeDocument/2006/relationships/image" Target="media/image230.wmf"/><Relationship Id="rId407" Type="http://schemas.openxmlformats.org/officeDocument/2006/relationships/image" Target="media/image244.wmf"/><Relationship Id="rId449" Type="http://schemas.openxmlformats.org/officeDocument/2006/relationships/hyperlink" Target="consultantplus://offline/ref=8D8FCB52E0942AC94F154ABCB799B574F76B9C655E835CE747D457E8CCC4BC30C89B9F1382521D464E82513DC1d4FFN" TargetMode="External"/><Relationship Id="rId211" Type="http://schemas.openxmlformats.org/officeDocument/2006/relationships/image" Target="media/image87.wmf"/><Relationship Id="rId253" Type="http://schemas.openxmlformats.org/officeDocument/2006/relationships/image" Target="media/image125.wmf"/><Relationship Id="rId295" Type="http://schemas.openxmlformats.org/officeDocument/2006/relationships/image" Target="media/image162.wmf"/><Relationship Id="rId309" Type="http://schemas.openxmlformats.org/officeDocument/2006/relationships/image" Target="media/image175.wmf"/><Relationship Id="rId48" Type="http://schemas.openxmlformats.org/officeDocument/2006/relationships/hyperlink" Target="consultantplus://offline/ref=8D8FCB52E0942AC94F1555A9B299B574F26F9E615B8E01ED4F8D5BEACBCBE335DD8AC71F814E0247509E533FdCF1N" TargetMode="External"/><Relationship Id="rId113" Type="http://schemas.openxmlformats.org/officeDocument/2006/relationships/hyperlink" Target="consultantplus://offline/ref=8D8FCB52E0942AC94F1555A9B299B574F16E99675B8E01ED4F8D5BEACBCBE327DDD2CB1E8353034645C8027996406068FA9CB4F4E2A6E0d7F4N" TargetMode="External"/><Relationship Id="rId320" Type="http://schemas.openxmlformats.org/officeDocument/2006/relationships/hyperlink" Target="consultantplus://offline/ref=8D8FCB52E0942AC94F1555A9B299B574F1619A6D508E01ED4F8D5BEACBCBE327DDD2CB1E8353074145C8027996406068FA9CB4F4E2A6E0d7F4N" TargetMode="External"/><Relationship Id="rId155" Type="http://schemas.openxmlformats.org/officeDocument/2006/relationships/image" Target="media/image38.wmf"/><Relationship Id="rId197" Type="http://schemas.openxmlformats.org/officeDocument/2006/relationships/image" Target="media/image80.wmf"/><Relationship Id="rId362" Type="http://schemas.openxmlformats.org/officeDocument/2006/relationships/image" Target="media/image209.wmf"/><Relationship Id="rId418" Type="http://schemas.openxmlformats.org/officeDocument/2006/relationships/image" Target="media/image255.wmf"/><Relationship Id="rId222" Type="http://schemas.openxmlformats.org/officeDocument/2006/relationships/image" Target="media/image98.wmf"/><Relationship Id="rId264" Type="http://schemas.openxmlformats.org/officeDocument/2006/relationships/image" Target="media/image135.wmf"/><Relationship Id="rId17" Type="http://schemas.openxmlformats.org/officeDocument/2006/relationships/hyperlink" Target="consultantplus://offline/ref=8D8FCB52E0942AC94F1555A9B299B574F1619A6D508E01ED4F8D5BEACBCBE327DDD2CB1E8350024245C8027996406068FA9CB4F4E2A6E0d7F4N" TargetMode="External"/><Relationship Id="rId59" Type="http://schemas.openxmlformats.org/officeDocument/2006/relationships/hyperlink" Target="consultantplus://offline/ref=8D8FCB52E0942AC94F1555A9B299B574F16999605B8E01ED4F8D5BEACBCBE335DD8AC71F814E0247509E533FdCF1N" TargetMode="External"/><Relationship Id="rId124" Type="http://schemas.openxmlformats.org/officeDocument/2006/relationships/hyperlink" Target="consultantplus://offline/ref=8D8FCB52E0942AC94F1555A9B299B574F1619A6D508E01ED4F8D5BEACBCBE327DDD2CB1E8352024045C8027996406068FA9CB4F4E2A6E0d7F4N" TargetMode="External"/><Relationship Id="rId70" Type="http://schemas.openxmlformats.org/officeDocument/2006/relationships/image" Target="media/image3.wmf"/><Relationship Id="rId166" Type="http://schemas.openxmlformats.org/officeDocument/2006/relationships/image" Target="media/image49.wmf"/><Relationship Id="rId331" Type="http://schemas.openxmlformats.org/officeDocument/2006/relationships/image" Target="media/image191.png"/><Relationship Id="rId373" Type="http://schemas.openxmlformats.org/officeDocument/2006/relationships/image" Target="media/image220.png"/><Relationship Id="rId429" Type="http://schemas.openxmlformats.org/officeDocument/2006/relationships/image" Target="media/image266.wmf"/><Relationship Id="rId1" Type="http://schemas.openxmlformats.org/officeDocument/2006/relationships/styles" Target="styles.xml"/><Relationship Id="rId233" Type="http://schemas.openxmlformats.org/officeDocument/2006/relationships/image" Target="media/image108.wmf"/><Relationship Id="rId440" Type="http://schemas.openxmlformats.org/officeDocument/2006/relationships/image" Target="media/image277.wmf"/><Relationship Id="rId28" Type="http://schemas.openxmlformats.org/officeDocument/2006/relationships/hyperlink" Target="consultantplus://offline/ref=8D8FCB52E0942AC94F1555A9B299B574F16197675D8E01ED4F8D5BEACBCBE335DD8AC71F814E0247509E533FdCF1N" TargetMode="External"/><Relationship Id="rId275" Type="http://schemas.openxmlformats.org/officeDocument/2006/relationships/hyperlink" Target="consultantplus://offline/ref=8D8FCB52E0942AC94F1555A9B299B574F1619A6D508E01ED4F8D5BEACBCBE327DDD2CB1E8353004445C8027996406068FA9CB4F4E2A6E0d7F4N" TargetMode="External"/><Relationship Id="rId300" Type="http://schemas.openxmlformats.org/officeDocument/2006/relationships/image" Target="media/image167.wmf"/><Relationship Id="rId81" Type="http://schemas.openxmlformats.org/officeDocument/2006/relationships/hyperlink" Target="consultantplus://offline/ref=8D8FCB52E0942AC94F1549A9AE99B574F16F96675F8E01ED4F8D5BEACBCBE335DD8AC71F814E0247509E533FdCF1N" TargetMode="External"/><Relationship Id="rId135" Type="http://schemas.openxmlformats.org/officeDocument/2006/relationships/image" Target="media/image23.png"/><Relationship Id="rId177" Type="http://schemas.openxmlformats.org/officeDocument/2006/relationships/image" Target="media/image60.wmf"/><Relationship Id="rId342" Type="http://schemas.openxmlformats.org/officeDocument/2006/relationships/hyperlink" Target="consultantplus://offline/ref=8D8FCB52E0942AC94F1555A9B299B574F26F9E615B8E01ED4F8D5BEACBCBE335DD8AC71F814E0247509E533FdCF1N" TargetMode="External"/><Relationship Id="rId384" Type="http://schemas.openxmlformats.org/officeDocument/2006/relationships/hyperlink" Target="consultantplus://offline/ref=8D8FCB52E0942AC94F1555A9B299B574F1619A6D508E01ED4F8D5BEACBCBE327DDD2CB1E8353044345C8027996406068FA9CB4F4E2A6E0d7F4N" TargetMode="External"/><Relationship Id="rId202" Type="http://schemas.openxmlformats.org/officeDocument/2006/relationships/hyperlink" Target="consultantplus://offline/ref=8D8FCB52E0942AC94F1555A9B299B574F1619A6D508E01ED4F8D5BEACBCBE327DDD2CB1E8352004345C8027996406068FA9CB4F4E2A6E0d7F4N" TargetMode="External"/><Relationship Id="rId244" Type="http://schemas.openxmlformats.org/officeDocument/2006/relationships/hyperlink" Target="consultantplus://offline/ref=8D8FCB52E0942AC94F1555A9B299B574F1619A6D508E01ED4F8D5BEACBCBE327DDD2CB1E8352054F45C8027996406068FA9CB4F4E2A6E0d7F4N" TargetMode="External"/><Relationship Id="rId39" Type="http://schemas.openxmlformats.org/officeDocument/2006/relationships/hyperlink" Target="consultantplus://offline/ref=8D8FCB52E0942AC94F1555A9B299B574F1619A6D508E01ED4F8D5BEACBCBE327DDD2CB1E8350004445C8027996406068FA9CB4F4E2A6E0d7F4N" TargetMode="External"/><Relationship Id="rId286" Type="http://schemas.openxmlformats.org/officeDocument/2006/relationships/image" Target="media/image153.wmf"/><Relationship Id="rId4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16276</Words>
  <Characters>92775</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2022-10-12T13:05:00Z</dcterms:created>
  <dcterms:modified xsi:type="dcterms:W3CDTF">2022-10-12T13:05:00Z</dcterms:modified>
</cp:coreProperties>
</file>